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952B" w14:textId="77777777" w:rsidR="00D70FE4" w:rsidRDefault="00000000">
      <w:pPr>
        <w:spacing w:before="100" w:after="100" w:line="240" w:lineRule="auto"/>
        <w:jc w:val="center"/>
        <w:rPr>
          <w:rFonts w:ascii="Calibri" w:eastAsia="Calibri" w:hAnsi="Calibri" w:cs="Calibri"/>
          <w:caps/>
          <w:color w:val="000000"/>
          <w:sz w:val="26"/>
        </w:rPr>
      </w:pPr>
      <w:r>
        <w:rPr>
          <w:rFonts w:ascii="Calibri" w:eastAsia="Calibri" w:hAnsi="Calibri" w:cs="Calibri"/>
          <w:b/>
          <w:caps/>
          <w:color w:val="000000"/>
          <w:sz w:val="26"/>
        </w:rPr>
        <w:t>ANEXO III</w:t>
      </w:r>
    </w:p>
    <w:p w14:paraId="5A4F952C" w14:textId="77777777" w:rsidR="00D70FE4" w:rsidRDefault="00000000">
      <w:pPr>
        <w:spacing w:before="100" w:after="100" w:line="240" w:lineRule="auto"/>
        <w:jc w:val="center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aps/>
          <w:color w:val="000000"/>
          <w:sz w:val="26"/>
        </w:rPr>
        <w:t>CRITÉRIOS UTILIZADOS NA AVALIAÇÃO DE MÉRITO CULTURAL</w:t>
      </w:r>
    </w:p>
    <w:p w14:paraId="5A4F952D" w14:textId="17FFC824" w:rsidR="00D70FE4" w:rsidRDefault="00000000">
      <w:pPr>
        <w:spacing w:before="120" w:after="120" w:line="240" w:lineRule="auto"/>
        <w:ind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As comissões de seleção </w:t>
      </w:r>
      <w:r w:rsidR="00B11C60">
        <w:rPr>
          <w:rFonts w:ascii="Calibri" w:eastAsia="Calibri" w:hAnsi="Calibri" w:cs="Calibri"/>
          <w:color w:val="000000"/>
          <w:sz w:val="27"/>
        </w:rPr>
        <w:t>atribuirão</w:t>
      </w:r>
      <w:r>
        <w:rPr>
          <w:rFonts w:ascii="Calibri" w:eastAsia="Calibri" w:hAnsi="Calibri" w:cs="Calibri"/>
          <w:color w:val="000000"/>
          <w:sz w:val="27"/>
        </w:rPr>
        <w:t xml:space="preserve"> notas de 0 a 10 pontos a cada um dos critérios de </w:t>
      </w:r>
      <w:r w:rsidR="005668C0">
        <w:rPr>
          <w:rFonts w:ascii="Calibri" w:eastAsia="Calibri" w:hAnsi="Calibri" w:cs="Calibri"/>
          <w:color w:val="000000"/>
          <w:sz w:val="27"/>
        </w:rPr>
        <w:t>avaliação</w:t>
      </w:r>
      <w:r>
        <w:rPr>
          <w:rFonts w:ascii="Calibri" w:eastAsia="Calibri" w:hAnsi="Calibri" w:cs="Calibri"/>
          <w:color w:val="000000"/>
          <w:sz w:val="27"/>
        </w:rPr>
        <w:t xml:space="preserve"> de cada projeto, conforme tabela a seguir:</w:t>
      </w:r>
    </w:p>
    <w:p w14:paraId="5A4F952F" w14:textId="77777777" w:rsidR="00D70FE4" w:rsidRDefault="00000000">
      <w:pPr>
        <w:spacing w:before="120" w:after="120" w:line="240" w:lineRule="auto"/>
        <w:ind w:left="120" w:right="120"/>
        <w:jc w:val="center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tbl>
      <w:tblPr>
        <w:tblW w:w="0" w:type="auto"/>
        <w:tblInd w:w="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2"/>
        <w:gridCol w:w="3885"/>
        <w:gridCol w:w="15"/>
        <w:gridCol w:w="2758"/>
        <w:gridCol w:w="132"/>
      </w:tblGrid>
      <w:tr w:rsidR="00D70FE4" w14:paraId="5A4F953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35" w:type="dxa"/>
          <w:trHeight w:val="1"/>
        </w:trPr>
        <w:tc>
          <w:tcPr>
            <w:tcW w:w="84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0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CRITÉRIOS OBRIGATÓRIOS</w:t>
            </w:r>
          </w:p>
        </w:tc>
      </w:tr>
      <w:tr w:rsidR="00D70FE4" w14:paraId="5A4F953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2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Identificação do Critério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3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Descrição do Critério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4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Pontuação Máxima</w:t>
            </w:r>
          </w:p>
        </w:tc>
      </w:tr>
      <w:tr w:rsidR="00D70FE4" w14:paraId="5A4F953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6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7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Qualidade do Projeto -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Coerência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do objeto, objetivos, justificativa e metas do projeto - 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análise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deverá considerar, para fins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avaliação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valoração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se 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conteúdo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do projeto apresenta, como um todo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coerência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observando o objeto, a justificativa e as metas, sendo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possível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visualizar de forma clara os resultados que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serão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obtidos.</w:t>
            </w:r>
          </w:p>
          <w:p w14:paraId="5A4F9538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9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10</w:t>
            </w:r>
          </w:p>
        </w:tc>
      </w:tr>
      <w:tr w:rsidR="00D70FE4" w14:paraId="5A4F953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B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B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C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  <w:color w:val="FF0000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Relevância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da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ação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proposta para 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cenário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cultural do município de Inúbia Paulista.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análise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deverá considerar, para fins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avaliação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valoração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se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contribui para o enriquecimento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valorização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da cultura do município de Inúbia Paulista.</w:t>
            </w:r>
          </w:p>
          <w:p w14:paraId="5A4F953D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3E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10</w:t>
            </w:r>
          </w:p>
        </w:tc>
      </w:tr>
      <w:tr w:rsidR="00D70FE4" w14:paraId="5A4F95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0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1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Coerência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da planilha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orçamentária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e do cronograma de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execução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às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metas, resultados e desdobramentos do projeto proposto - 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análise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deverá avaliar e valorar a viabilidade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técnica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do projeto sob o ponto de vista dos gastos previstos na planilha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orçamentária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sua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execução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adequação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ao objeto, metas e objetivos previstos.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Também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deverá ser considerada para fins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avaliação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coerência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conformidade dos valores e quantidades dos itens relacionados na planilha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orçamentária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do projeto.</w:t>
            </w:r>
          </w:p>
          <w:p w14:paraId="5A4F9542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  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3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lastRenderedPageBreak/>
              <w:t>10</w:t>
            </w:r>
          </w:p>
        </w:tc>
      </w:tr>
      <w:tr w:rsidR="00D70FE4" w14:paraId="5A4F954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5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D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6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Contrapartida - 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Será avaliado o interesse público da execução da contrapartida proposta pelo agente cultural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7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10</w:t>
            </w:r>
          </w:p>
        </w:tc>
      </w:tr>
      <w:tr w:rsidR="00D70FE4" w14:paraId="5A4F954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9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E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A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Coerência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do Plano de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Divulgação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ao Cronograma, Objetivos e Metas do projeto proposto - 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análise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deverá avaliar e valorar a viabilidade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técnica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comunicacional com 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público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alvo do projeto, mediante as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estratégias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mídias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materiais apresentados, bem como a capacidade de executá-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los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>.</w:t>
            </w:r>
          </w:p>
          <w:p w14:paraId="5A4F954B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C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10</w:t>
            </w:r>
          </w:p>
        </w:tc>
      </w:tr>
      <w:tr w:rsidR="00D70FE4" w14:paraId="5A4F955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E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F</w:t>
            </w:r>
          </w:p>
        </w:tc>
        <w:tc>
          <w:tcPr>
            <w:tcW w:w="3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4F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  <w:color w:val="000000"/>
                <w:sz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Compatibilidade da ficha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técnica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 xml:space="preserve"> com as atividades desenvolvidas - 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análise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deverá considerar a carreira dos profissionais que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compõem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o corpo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técnico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 artístico, verificando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coerência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ou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não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relação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às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atribuições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que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serão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executadas por eles no projeto (para esta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avaliação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serão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considerados os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currículos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 xml:space="preserve"> dos membros envolvidos na proposta).</w:t>
            </w:r>
          </w:p>
          <w:p w14:paraId="5A4F9550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  <w:tc>
          <w:tcPr>
            <w:tcW w:w="29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51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10</w:t>
            </w:r>
          </w:p>
        </w:tc>
      </w:tr>
      <w:tr w:rsidR="00D70FE4" w14:paraId="5A4F955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6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53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PONTUAÇÃO TOTAL:</w:t>
            </w:r>
          </w:p>
        </w:tc>
        <w:tc>
          <w:tcPr>
            <w:tcW w:w="2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5A4F9554" w14:textId="77777777" w:rsidR="00D70FE4" w:rsidRDefault="00000000">
            <w:pPr>
              <w:spacing w:before="120" w:after="120" w:line="240" w:lineRule="auto"/>
              <w:ind w:left="120" w:right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60</w:t>
            </w:r>
          </w:p>
        </w:tc>
      </w:tr>
    </w:tbl>
    <w:p w14:paraId="5A4F9556" w14:textId="77777777" w:rsidR="00D70FE4" w:rsidRDefault="00000000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Além da pontuação acima, o proponente pode receber bônus de pontuação, ou seja, uma pontuação extra, conforme critérios abaixo especificados: </w:t>
      </w:r>
    </w:p>
    <w:p w14:paraId="5A4F9557" w14:textId="77777777" w:rsidR="00D70FE4" w:rsidRDefault="00D70FE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2"/>
        <w:gridCol w:w="3180"/>
        <w:gridCol w:w="3722"/>
      </w:tblGrid>
      <w:tr w:rsidR="00D70FE4" w14:paraId="5A4F9559" w14:textId="77777777">
        <w:tblPrEx>
          <w:tblCellMar>
            <w:top w:w="0" w:type="dxa"/>
            <w:bottom w:w="0" w:type="dxa"/>
          </w:tblCellMar>
        </w:tblPrEx>
        <w:tc>
          <w:tcPr>
            <w:tcW w:w="9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58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PONTUAÇÃO BÔNUS PARA PROPONENTES PESSOAS FÍSICAS</w:t>
            </w:r>
          </w:p>
        </w:tc>
      </w:tr>
      <w:tr w:rsidR="00D70FE4" w14:paraId="5A4F955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5A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Identificação do Ponto Extra</w:t>
            </w:r>
          </w:p>
        </w:tc>
        <w:tc>
          <w:tcPr>
            <w:tcW w:w="3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5B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Descrição do Ponto Extra</w:t>
            </w:r>
          </w:p>
        </w:tc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5C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Pontuação Máxima</w:t>
            </w:r>
          </w:p>
        </w:tc>
      </w:tr>
      <w:tr w:rsidR="00D70FE4" w14:paraId="5A4F956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5E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lastRenderedPageBreak/>
              <w:t>J</w:t>
            </w:r>
          </w:p>
        </w:tc>
        <w:tc>
          <w:tcPr>
            <w:tcW w:w="3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5F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Proponentes negros e indígenas</w:t>
            </w:r>
          </w:p>
        </w:tc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0" w14:textId="77777777" w:rsidR="00D70FE4" w:rsidRDefault="00D7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A4F9561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D70FE4" w14:paraId="5A4F956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3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K</w:t>
            </w:r>
          </w:p>
        </w:tc>
        <w:tc>
          <w:tcPr>
            <w:tcW w:w="3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4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Proponentes com deficiência</w:t>
            </w:r>
          </w:p>
        </w:tc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5" w14:textId="77777777" w:rsidR="00D70FE4" w:rsidRDefault="00D7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A4F9566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D70FE4" w14:paraId="5A4F956A" w14:textId="77777777">
        <w:tblPrEx>
          <w:tblCellMar>
            <w:top w:w="0" w:type="dxa"/>
            <w:bottom w:w="0" w:type="dxa"/>
          </w:tblCellMar>
        </w:tblPrEx>
        <w:tc>
          <w:tcPr>
            <w:tcW w:w="50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8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PONTUAÇÃO EXTRA TOTAL</w:t>
            </w:r>
          </w:p>
        </w:tc>
        <w:tc>
          <w:tcPr>
            <w:tcW w:w="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9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shd w:val="clear" w:color="auto" w:fill="FFFFFF"/>
              </w:rPr>
              <w:t>10 PONTOS</w:t>
            </w:r>
          </w:p>
        </w:tc>
      </w:tr>
    </w:tbl>
    <w:p w14:paraId="5A4F956B" w14:textId="77777777" w:rsidR="00D70FE4" w:rsidRDefault="00D70F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4"/>
        <w:gridCol w:w="3555"/>
        <w:gridCol w:w="3435"/>
      </w:tblGrid>
      <w:tr w:rsidR="00D70FE4" w14:paraId="5A4F956D" w14:textId="77777777">
        <w:tblPrEx>
          <w:tblCellMar>
            <w:top w:w="0" w:type="dxa"/>
            <w:bottom w:w="0" w:type="dxa"/>
          </w:tblCellMar>
        </w:tblPrEx>
        <w:tc>
          <w:tcPr>
            <w:tcW w:w="90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C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PONTUAÇÃO EXTRA PARA PROPONENTES PESSOAS JURÍDICAS E COLETIVOS OU GRUPOS CULTURAIS SEM CNPJ</w:t>
            </w:r>
          </w:p>
        </w:tc>
      </w:tr>
      <w:tr w:rsidR="00D70FE4" w14:paraId="5A4F957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E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Identificação do Ponto Extra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6F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Descrição do Ponto Extra</w:t>
            </w:r>
          </w:p>
        </w:tc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0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Pontuação Máxima</w:t>
            </w:r>
          </w:p>
        </w:tc>
      </w:tr>
      <w:tr w:rsidR="00D70FE4" w14:paraId="5A4F957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2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M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3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Pessoas jurídicas ou coletivos/grupos compostos majoritariamente por pessoas negras ou indígenas</w:t>
            </w:r>
          </w:p>
        </w:tc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4" w14:textId="77777777" w:rsidR="00D70FE4" w:rsidRDefault="00D70FE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A4F9575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D70FE4" w14:paraId="5A4F957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7" w14:textId="77777777" w:rsidR="00D70FE4" w:rsidRDefault="00D70FE4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  <w:p w14:paraId="5A4F9578" w14:textId="77777777" w:rsidR="00D70FE4" w:rsidRDefault="00D7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  <w:p w14:paraId="5A4F9579" w14:textId="77777777" w:rsidR="00D70FE4" w:rsidRDefault="00000000">
            <w:pPr>
              <w:spacing w:after="24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P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A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B" w14:textId="77777777" w:rsidR="00D70FE4" w:rsidRDefault="0000000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  <w:p w14:paraId="5A4F957C" w14:textId="77777777" w:rsidR="00D70FE4" w:rsidRDefault="0000000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D70FE4" w14:paraId="5A4F9580" w14:textId="77777777">
        <w:tblPrEx>
          <w:tblCellMar>
            <w:top w:w="0" w:type="dxa"/>
            <w:bottom w:w="0" w:type="dxa"/>
          </w:tblCellMar>
        </w:tblPrEx>
        <w:tc>
          <w:tcPr>
            <w:tcW w:w="5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E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hd w:val="clear" w:color="auto" w:fill="FFFFFF"/>
              </w:rPr>
              <w:t>PONTUAÇÃO EXTRA TOTAL</w:t>
            </w:r>
          </w:p>
        </w:tc>
        <w:tc>
          <w:tcPr>
            <w:tcW w:w="3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A4F957F" w14:textId="77777777" w:rsidR="00D70FE4" w:rsidRDefault="00000000">
            <w:pPr>
              <w:spacing w:before="240" w:after="240" w:line="240" w:lineRule="auto"/>
              <w:jc w:val="center"/>
            </w:pPr>
            <w:r>
              <w:rPr>
                <w:rFonts w:ascii="Arial" w:eastAsia="Arial" w:hAnsi="Arial" w:cs="Arial"/>
                <w:shd w:val="clear" w:color="auto" w:fill="FFFFFF"/>
              </w:rPr>
              <w:t>10 PONTOS</w:t>
            </w:r>
          </w:p>
        </w:tc>
      </w:tr>
    </w:tbl>
    <w:p w14:paraId="5A4F9581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FF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A pontuação final de cada candidatura será por consenso dos membros da comissão</w:t>
      </w:r>
    </w:p>
    <w:p w14:paraId="5A4F9582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Os critérios gerais são eliminatórios, de modo que, o agente cultural que receber pontuação 0 em algum dos critérios será desclassificado do Edital.</w:t>
      </w:r>
    </w:p>
    <w:p w14:paraId="5A4F9583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Os bônus de pontuação são cumulativos e não constituem critérios obrigatórios, de modo que a pontuação 0 em algum dos pontos bônus não desclassifica o proponente.</w:t>
      </w:r>
    </w:p>
    <w:p w14:paraId="5A4F9584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Em caso de empate, </w:t>
      </w:r>
      <w:proofErr w:type="spellStart"/>
      <w:r>
        <w:rPr>
          <w:rFonts w:ascii="Calibri" w:eastAsia="Calibri" w:hAnsi="Calibri" w:cs="Calibri"/>
          <w:color w:val="000000"/>
          <w:sz w:val="24"/>
        </w:rPr>
        <w:t>serão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 utilizados para fins de </w:t>
      </w:r>
      <w:proofErr w:type="spellStart"/>
      <w:r>
        <w:rPr>
          <w:rFonts w:ascii="Calibri" w:eastAsia="Calibri" w:hAnsi="Calibri" w:cs="Calibri"/>
          <w:color w:val="000000"/>
          <w:sz w:val="24"/>
        </w:rPr>
        <w:t>classificação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 dos projetos a maior nota nos critérios de acordo com a ordem abaixo definida: A, B, D, C, E, F, respectivamente. </w:t>
      </w:r>
    </w:p>
    <w:p w14:paraId="5A4F9585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Caso nenhum dos </w:t>
      </w:r>
      <w:proofErr w:type="spellStart"/>
      <w:r>
        <w:rPr>
          <w:rFonts w:ascii="Calibri" w:eastAsia="Calibri" w:hAnsi="Calibri" w:cs="Calibri"/>
          <w:color w:val="000000"/>
          <w:sz w:val="24"/>
        </w:rPr>
        <w:t>critérios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 acima elencados seja capaz de promover o desempate será adotado o </w:t>
      </w:r>
      <w:proofErr w:type="spellStart"/>
      <w:r>
        <w:rPr>
          <w:rFonts w:ascii="Calibri" w:eastAsia="Calibri" w:hAnsi="Calibri" w:cs="Calibri"/>
          <w:color w:val="000000"/>
          <w:sz w:val="24"/>
        </w:rPr>
        <w:t>critério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 de desempate a seguir: sorteio.</w:t>
      </w:r>
    </w:p>
    <w:p w14:paraId="5A4F9586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proofErr w:type="spellStart"/>
      <w:r>
        <w:rPr>
          <w:rFonts w:ascii="Calibri" w:eastAsia="Calibri" w:hAnsi="Calibri" w:cs="Calibri"/>
          <w:color w:val="000000"/>
          <w:sz w:val="24"/>
        </w:rPr>
        <w:t>Serão</w:t>
      </w:r>
      <w:proofErr w:type="spellEnd"/>
      <w:r>
        <w:rPr>
          <w:rFonts w:ascii="Calibri" w:eastAsia="Calibri" w:hAnsi="Calibri" w:cs="Calibri"/>
          <w:color w:val="000000"/>
          <w:sz w:val="24"/>
        </w:rPr>
        <w:t xml:space="preserve"> considerados aptos os projetos que receberem nota final igual ou superior a 40 pontos.</w:t>
      </w:r>
    </w:p>
    <w:p w14:paraId="5A4F9587" w14:textId="77777777" w:rsidR="00D70FE4" w:rsidRDefault="00000000">
      <w:pPr>
        <w:numPr>
          <w:ilvl w:val="0"/>
          <w:numId w:val="1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Serão desclassificados os projetos que:</w:t>
      </w:r>
    </w:p>
    <w:p w14:paraId="5A4F9588" w14:textId="77777777" w:rsidR="00D70FE4" w:rsidRDefault="00000000">
      <w:pPr>
        <w:spacing w:before="120" w:after="120" w:line="240" w:lineRule="auto"/>
        <w:ind w:left="1416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lastRenderedPageBreak/>
        <w:t>I - receberam nota 0 em qualquer dos critérios obrigatórios; </w:t>
      </w:r>
    </w:p>
    <w:p w14:paraId="5A4F9589" w14:textId="77777777" w:rsidR="00D70FE4" w:rsidRDefault="00000000">
      <w:pPr>
        <w:spacing w:before="120" w:after="120" w:line="240" w:lineRule="auto"/>
        <w:ind w:left="1416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II - apresentem quaisquer formas de preconceito de origem, raça, etnia, gênero, cor, idade ou outras formas de discriminação serão desclassificadas, com fundamento no disposto no </w:t>
      </w:r>
      <w:hyperlink r:id="rId5">
        <w:r>
          <w:rPr>
            <w:rFonts w:ascii="Calibri" w:eastAsia="Calibri" w:hAnsi="Calibri" w:cs="Calibri"/>
            <w:color w:val="000000"/>
            <w:sz w:val="24"/>
            <w:u w:val="single"/>
          </w:rPr>
          <w:t>inciso IV do caput do art. 3º da Constituição,</w:t>
        </w:r>
      </w:hyperlink>
      <w:r>
        <w:rPr>
          <w:rFonts w:ascii="Calibri" w:eastAsia="Calibri" w:hAnsi="Calibri" w:cs="Calibri"/>
          <w:color w:val="000000"/>
          <w:sz w:val="24"/>
        </w:rPr>
        <w:t> garantidos o contraditório e a ampla defesa.</w:t>
      </w:r>
    </w:p>
    <w:p w14:paraId="5A4F958A" w14:textId="77777777" w:rsidR="00D70FE4" w:rsidRDefault="00000000">
      <w:pPr>
        <w:numPr>
          <w:ilvl w:val="0"/>
          <w:numId w:val="2"/>
        </w:numPr>
        <w:tabs>
          <w:tab w:val="left" w:pos="720"/>
        </w:tabs>
        <w:spacing w:before="120" w:after="120" w:line="240" w:lineRule="auto"/>
        <w:ind w:left="840" w:right="12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A falsidade de informações acarretará desclassificação, podendo ensejar, ainda, a aplicação de sanções administrativas ou criminais.</w:t>
      </w:r>
    </w:p>
    <w:sectPr w:rsidR="00D70F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922FE"/>
    <w:multiLevelType w:val="multilevel"/>
    <w:tmpl w:val="557AA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9D59EB"/>
    <w:multiLevelType w:val="multilevel"/>
    <w:tmpl w:val="B6601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7287932">
    <w:abstractNumId w:val="1"/>
  </w:num>
  <w:num w:numId="2" w16cid:durableId="207258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0FE4"/>
    <w:rsid w:val="005668C0"/>
    <w:rsid w:val="00B11C60"/>
    <w:rsid w:val="00D7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F952B"/>
  <w15:docId w15:val="{3BCA3E27-095A-4F51-A90B-207F0239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lanalto.gov.br/ccivil_03/Constituicao/Constituicao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717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Monique hubach Pieretti</cp:lastModifiedBy>
  <cp:revision>3</cp:revision>
  <dcterms:created xsi:type="dcterms:W3CDTF">2023-10-19T19:12:00Z</dcterms:created>
  <dcterms:modified xsi:type="dcterms:W3CDTF">2023-10-19T19:13:00Z</dcterms:modified>
</cp:coreProperties>
</file>