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7334" w14:textId="77777777" w:rsidR="008A09EF" w:rsidRPr="00702CD9" w:rsidRDefault="008A09EF" w:rsidP="00702CD9">
      <w:pPr>
        <w:pStyle w:val="Textbody"/>
        <w:tabs>
          <w:tab w:val="left" w:pos="800"/>
          <w:tab w:val="right" w:leader="dot" w:pos="9629"/>
        </w:tabs>
        <w:spacing w:line="360" w:lineRule="auto"/>
        <w:rPr>
          <w:rFonts w:eastAsia="MS Mincho" w:cs="Times New Roman"/>
          <w:b/>
          <w:bCs/>
          <w:lang w:eastAsia="ar-SA"/>
        </w:rPr>
      </w:pPr>
    </w:p>
    <w:p w14:paraId="1B2B58C6" w14:textId="77777777" w:rsidR="008A09EF" w:rsidRPr="00702CD9" w:rsidRDefault="00204556">
      <w:pPr>
        <w:pStyle w:val="Textbody"/>
        <w:tabs>
          <w:tab w:val="left" w:pos="800"/>
          <w:tab w:val="right" w:leader="dot" w:pos="9629"/>
        </w:tabs>
        <w:spacing w:line="360" w:lineRule="auto"/>
        <w:jc w:val="center"/>
        <w:rPr>
          <w:rFonts w:eastAsia="MS Mincho" w:cs="Times New Roman"/>
          <w:b/>
          <w:bCs/>
          <w:sz w:val="52"/>
          <w:lang w:eastAsia="ar-SA"/>
        </w:rPr>
      </w:pPr>
      <w:r w:rsidRPr="00702CD9">
        <w:rPr>
          <w:rFonts w:eastAsia="MS Mincho" w:cs="Times New Roman"/>
          <w:b/>
          <w:bCs/>
          <w:sz w:val="52"/>
          <w:lang w:eastAsia="ar-SA"/>
        </w:rPr>
        <w:t>ESTUDO TÉCNICO PRELIMINAR</w:t>
      </w:r>
    </w:p>
    <w:p w14:paraId="68F97753" w14:textId="77777777" w:rsidR="008A09EF" w:rsidRPr="00702CD9" w:rsidRDefault="008A09EF">
      <w:pPr>
        <w:pStyle w:val="Textbody"/>
        <w:spacing w:before="240" w:after="200" w:line="360" w:lineRule="auto"/>
        <w:jc w:val="center"/>
        <w:rPr>
          <w:rFonts w:cs="Times New Roman"/>
          <w:b/>
          <w:sz w:val="32"/>
          <w:szCs w:val="32"/>
        </w:rPr>
      </w:pPr>
    </w:p>
    <w:p w14:paraId="45638B5C" w14:textId="75AEF3F4" w:rsidR="008A09EF" w:rsidRPr="00702CD9" w:rsidRDefault="00204556" w:rsidP="0043136F">
      <w:pPr>
        <w:pStyle w:val="Textbody"/>
        <w:shd w:val="clear" w:color="auto" w:fill="FBE4D5" w:themeFill="accent2" w:themeFillTint="33"/>
        <w:spacing w:before="240" w:after="200" w:line="360" w:lineRule="auto"/>
        <w:jc w:val="center"/>
        <w:rPr>
          <w:rFonts w:cs="Times New Roman"/>
          <w:color w:val="000000" w:themeColor="text1"/>
          <w:sz w:val="32"/>
          <w:szCs w:val="32"/>
        </w:rPr>
      </w:pPr>
      <w:r w:rsidRPr="00702CD9">
        <w:rPr>
          <w:rFonts w:cs="Times New Roman"/>
          <w:b/>
          <w:color w:val="000000" w:themeColor="text1"/>
          <w:sz w:val="32"/>
          <w:szCs w:val="32"/>
        </w:rPr>
        <w:t xml:space="preserve">Processo Administrativo nº </w:t>
      </w:r>
      <w:r w:rsidR="0043136F">
        <w:rPr>
          <w:rFonts w:cs="Times New Roman"/>
          <w:b/>
          <w:color w:val="000000" w:themeColor="text1"/>
          <w:sz w:val="32"/>
          <w:szCs w:val="32"/>
        </w:rPr>
        <w:t>69</w:t>
      </w:r>
      <w:r w:rsidR="00702CD9" w:rsidRPr="00702CD9">
        <w:rPr>
          <w:rFonts w:cs="Times New Roman"/>
          <w:b/>
          <w:color w:val="000000" w:themeColor="text1"/>
          <w:sz w:val="32"/>
          <w:szCs w:val="32"/>
        </w:rPr>
        <w:t>/2025</w:t>
      </w:r>
    </w:p>
    <w:p w14:paraId="170AA703" w14:textId="77777777" w:rsidR="008A09EF" w:rsidRPr="00702CD9" w:rsidRDefault="008A09EF" w:rsidP="009D0303">
      <w:pPr>
        <w:pStyle w:val="Textbody"/>
        <w:spacing w:after="0"/>
        <w:rPr>
          <w:rFonts w:cs="Times New Roman"/>
        </w:rPr>
      </w:pPr>
    </w:p>
    <w:p w14:paraId="0EB5E5CD" w14:textId="77777777" w:rsidR="008A09EF" w:rsidRPr="00702CD9" w:rsidRDefault="008A09EF">
      <w:pPr>
        <w:pStyle w:val="Textbody"/>
        <w:spacing w:after="0"/>
        <w:jc w:val="center"/>
        <w:rPr>
          <w:rFonts w:cs="Times New Roman"/>
        </w:rPr>
      </w:pPr>
    </w:p>
    <w:p w14:paraId="733D966D" w14:textId="77777777" w:rsidR="008A09EF" w:rsidRPr="00702CD9" w:rsidRDefault="008A09EF">
      <w:pPr>
        <w:pStyle w:val="Textbody"/>
        <w:spacing w:after="0"/>
        <w:jc w:val="center"/>
        <w:rPr>
          <w:rFonts w:cs="Times New Roman"/>
        </w:rPr>
      </w:pPr>
    </w:p>
    <w:p w14:paraId="1CC0D334" w14:textId="77777777" w:rsidR="008A09EF" w:rsidRPr="00702CD9" w:rsidRDefault="008A09EF">
      <w:pPr>
        <w:pStyle w:val="Textbody"/>
        <w:spacing w:after="0"/>
        <w:jc w:val="center"/>
        <w:rPr>
          <w:rFonts w:cs="Times New Roman"/>
        </w:rPr>
      </w:pPr>
    </w:p>
    <w:p w14:paraId="5BCA4938" w14:textId="77777777" w:rsidR="0043136F" w:rsidRPr="0043136F" w:rsidRDefault="0043136F" w:rsidP="0043136F">
      <w:pPr>
        <w:pStyle w:val="Textbody"/>
        <w:jc w:val="both"/>
        <w:rPr>
          <w:rFonts w:cs="Times New Roman"/>
          <w:b/>
          <w:bCs/>
          <w:iCs/>
          <w:color w:val="000000" w:themeColor="text1"/>
          <w:sz w:val="40"/>
          <w:szCs w:val="40"/>
          <w:u w:val="single"/>
        </w:rPr>
      </w:pPr>
      <w:r w:rsidRPr="0043136F">
        <w:rPr>
          <w:rFonts w:cs="Times New Roman"/>
          <w:b/>
          <w:bCs/>
          <w:iCs/>
          <w:color w:val="000000" w:themeColor="text1"/>
          <w:sz w:val="40"/>
          <w:szCs w:val="40"/>
          <w:u w:val="single"/>
        </w:rPr>
        <w:t>Contratação de Empresa Especializada para atendimento ao convênio de nº 084607, para realização de Cobertura de Parque Infantil</w:t>
      </w:r>
      <w:r w:rsidRPr="0043136F">
        <w:rPr>
          <w:rFonts w:cs="Times New Roman"/>
          <w:b/>
          <w:bCs/>
          <w:i/>
          <w:iCs/>
          <w:color w:val="000000" w:themeColor="text1"/>
          <w:sz w:val="40"/>
          <w:szCs w:val="40"/>
          <w:u w:val="single"/>
        </w:rPr>
        <w:t xml:space="preserve"> da Escola Municipal E-MEI Noêmia Pereira Gonçalves</w:t>
      </w:r>
      <w:r w:rsidRPr="0043136F">
        <w:rPr>
          <w:rFonts w:cs="Times New Roman"/>
          <w:b/>
          <w:bCs/>
          <w:iCs/>
          <w:color w:val="000000" w:themeColor="text1"/>
          <w:sz w:val="40"/>
          <w:szCs w:val="40"/>
          <w:u w:val="single"/>
        </w:rPr>
        <w:t>.</w:t>
      </w:r>
    </w:p>
    <w:p w14:paraId="153528FF" w14:textId="77777777" w:rsidR="008A09EF" w:rsidRPr="00702CD9" w:rsidRDefault="008A09EF">
      <w:pPr>
        <w:pStyle w:val="Textbody"/>
        <w:spacing w:after="0"/>
        <w:rPr>
          <w:rFonts w:cs="Times New Roman"/>
        </w:rPr>
      </w:pPr>
    </w:p>
    <w:p w14:paraId="33726EF7" w14:textId="77777777" w:rsidR="008A09EF" w:rsidRPr="00702CD9" w:rsidRDefault="008A09EF">
      <w:pPr>
        <w:pStyle w:val="Textbody"/>
        <w:spacing w:after="0"/>
        <w:rPr>
          <w:rFonts w:cs="Times New Roman"/>
        </w:rPr>
      </w:pPr>
    </w:p>
    <w:p w14:paraId="4817D9A3" w14:textId="77777777" w:rsidR="008A09EF" w:rsidRPr="00702CD9" w:rsidRDefault="008A09EF">
      <w:pPr>
        <w:pStyle w:val="Textbody"/>
        <w:spacing w:after="0"/>
        <w:rPr>
          <w:rFonts w:cs="Times New Roman"/>
        </w:rPr>
      </w:pPr>
    </w:p>
    <w:p w14:paraId="56052F3C" w14:textId="77777777" w:rsidR="008A09EF" w:rsidRPr="00702CD9" w:rsidRDefault="008A09EF">
      <w:pPr>
        <w:pStyle w:val="Textbody"/>
        <w:spacing w:after="0"/>
        <w:rPr>
          <w:rFonts w:cs="Times New Roman"/>
        </w:rPr>
      </w:pPr>
    </w:p>
    <w:p w14:paraId="2069CDE1" w14:textId="77777777" w:rsidR="008A09EF" w:rsidRPr="00702CD9" w:rsidRDefault="008A09EF">
      <w:pPr>
        <w:pStyle w:val="Textbody"/>
        <w:spacing w:after="0"/>
        <w:rPr>
          <w:rFonts w:cs="Times New Roman"/>
        </w:rPr>
      </w:pPr>
    </w:p>
    <w:p w14:paraId="160BEBC9" w14:textId="77777777" w:rsidR="008A09EF" w:rsidRPr="00702CD9" w:rsidRDefault="008A09EF">
      <w:pPr>
        <w:pStyle w:val="Textbody"/>
        <w:spacing w:after="0"/>
        <w:rPr>
          <w:rFonts w:cs="Times New Roman"/>
        </w:rPr>
      </w:pPr>
    </w:p>
    <w:p w14:paraId="46781E04" w14:textId="77777777" w:rsidR="008A09EF" w:rsidRPr="00702CD9" w:rsidRDefault="008A09EF">
      <w:pPr>
        <w:pStyle w:val="Textbody"/>
        <w:spacing w:after="0"/>
        <w:rPr>
          <w:rFonts w:cs="Times New Roman"/>
        </w:rPr>
      </w:pPr>
    </w:p>
    <w:p w14:paraId="09244D28" w14:textId="78CF30BD" w:rsidR="008A09EF" w:rsidRPr="00702CD9" w:rsidRDefault="00702CD9">
      <w:pPr>
        <w:pStyle w:val="Textbody"/>
        <w:spacing w:before="120" w:after="200"/>
        <w:jc w:val="center"/>
        <w:rPr>
          <w:rFonts w:cs="Times New Roman"/>
          <w:color w:val="000000" w:themeColor="text1"/>
        </w:rPr>
      </w:pPr>
      <w:r w:rsidRPr="00702CD9">
        <w:rPr>
          <w:rFonts w:cs="Times New Roman"/>
          <w:color w:val="000000" w:themeColor="text1"/>
        </w:rPr>
        <w:t>Inúbia Paulista,</w:t>
      </w:r>
      <w:r w:rsidR="00204556" w:rsidRPr="00702CD9">
        <w:rPr>
          <w:rFonts w:cs="Times New Roman"/>
          <w:color w:val="000000" w:themeColor="text1"/>
        </w:rPr>
        <w:t xml:space="preserve"> </w:t>
      </w:r>
      <w:r w:rsidR="009A1886">
        <w:rPr>
          <w:rFonts w:cs="Times New Roman"/>
          <w:color w:val="000000" w:themeColor="text1"/>
        </w:rPr>
        <w:t>28</w:t>
      </w:r>
      <w:r w:rsidR="009D0303">
        <w:rPr>
          <w:rFonts w:cs="Times New Roman"/>
          <w:color w:val="000000" w:themeColor="text1"/>
        </w:rPr>
        <w:t xml:space="preserve"> de</w:t>
      </w:r>
      <w:r w:rsidR="009A1886">
        <w:rPr>
          <w:rFonts w:cs="Times New Roman"/>
          <w:color w:val="000000" w:themeColor="text1"/>
        </w:rPr>
        <w:t xml:space="preserve"> </w:t>
      </w:r>
      <w:r w:rsidR="00E47184">
        <w:rPr>
          <w:rFonts w:cs="Times New Roman"/>
          <w:color w:val="000000" w:themeColor="text1"/>
        </w:rPr>
        <w:t>maio</w:t>
      </w:r>
      <w:r w:rsidR="00204556" w:rsidRPr="00702CD9">
        <w:rPr>
          <w:rFonts w:cs="Times New Roman"/>
          <w:color w:val="000000" w:themeColor="text1"/>
        </w:rPr>
        <w:t xml:space="preserve"> de </w:t>
      </w:r>
      <w:r w:rsidRPr="00702CD9">
        <w:rPr>
          <w:rFonts w:cs="Times New Roman"/>
          <w:color w:val="000000" w:themeColor="text1"/>
        </w:rPr>
        <w:t>2025</w:t>
      </w:r>
    </w:p>
    <w:p w14:paraId="16A834BB" w14:textId="77777777" w:rsidR="008A09EF" w:rsidRPr="00702CD9" w:rsidRDefault="00204556">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r w:rsidRPr="00702CD9">
        <w:rPr>
          <w:rFonts w:eastAsia="Times New Roman" w:cs="Times New Roman"/>
          <w:b/>
          <w:bCs/>
        </w:rPr>
        <w:lastRenderedPageBreak/>
        <w:t>ESTUDO TÉCNICO PRELIMINAR DA CONTRATAÇÃO</w:t>
      </w:r>
    </w:p>
    <w:p w14:paraId="4DFBB769"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4B623160"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tbl>
      <w:tblPr>
        <w:tblW w:w="8790" w:type="dxa"/>
        <w:tblLayout w:type="fixed"/>
        <w:tblCellMar>
          <w:left w:w="10" w:type="dxa"/>
          <w:right w:w="10" w:type="dxa"/>
        </w:tblCellMar>
        <w:tblLook w:val="04A0" w:firstRow="1" w:lastRow="0" w:firstColumn="1" w:lastColumn="0" w:noHBand="0" w:noVBand="1"/>
      </w:tblPr>
      <w:tblGrid>
        <w:gridCol w:w="8790"/>
      </w:tblGrid>
      <w:tr w:rsidR="00615238" w:rsidRPr="00702CD9" w14:paraId="2BD9EE63" w14:textId="77777777" w:rsidTr="00F55694">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40CA4C32" w14:textId="595B779D" w:rsidR="00615238" w:rsidRPr="00CC01A5" w:rsidRDefault="00615238" w:rsidP="00CC01A5">
            <w:pPr>
              <w:tabs>
                <w:tab w:val="left" w:pos="555"/>
                <w:tab w:val="left" w:pos="840"/>
                <w:tab w:val="left" w:pos="1140"/>
                <w:tab w:val="left" w:pos="1395"/>
                <w:tab w:val="left" w:pos="1650"/>
                <w:tab w:val="left" w:pos="1965"/>
                <w:tab w:val="left" w:pos="2220"/>
                <w:tab w:val="left" w:pos="7336"/>
              </w:tabs>
              <w:spacing w:before="120" w:after="120"/>
              <w:jc w:val="center"/>
              <w:rPr>
                <w:rFonts w:cs="Times New Roman"/>
              </w:rPr>
            </w:pPr>
            <w:r w:rsidRPr="00CC01A5">
              <w:rPr>
                <w:rFonts w:eastAsia="Calibri" w:cs="Times New Roman"/>
                <w:b/>
                <w:shd w:val="clear" w:color="auto" w:fill="C0C0C0"/>
              </w:rPr>
              <w:t>INTRODUÇÃO</w:t>
            </w:r>
          </w:p>
        </w:tc>
      </w:tr>
    </w:tbl>
    <w:p w14:paraId="61FC7CE1" w14:textId="77777777" w:rsidR="00615238" w:rsidRDefault="00615238">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5FA8B3BD" w14:textId="77777777" w:rsidR="00615238" w:rsidRPr="00615238" w:rsidRDefault="00615238" w:rsidP="00CC01A5">
      <w:pPr>
        <w:pStyle w:val="Standard"/>
        <w:jc w:val="center"/>
        <w:rPr>
          <w:rFonts w:eastAsia="Times New Roman" w:cs="Times New Roman"/>
        </w:rPr>
      </w:pPr>
      <w:r w:rsidRPr="00615238">
        <w:rPr>
          <w:rFonts w:eastAsia="Times New Roman" w:cs="Times New Roman"/>
        </w:rPr>
        <w:t>O presente documento caracteriza a primeira etapa da fase de planejamento e apresenta os devidos estudos para a contratação de solução que atenderá à necessidade abaixo especificada.</w:t>
      </w:r>
    </w:p>
    <w:p w14:paraId="0D542128" w14:textId="77777777" w:rsidR="00615238" w:rsidRPr="00615238" w:rsidRDefault="00615238" w:rsidP="00CC01A5">
      <w:pPr>
        <w:pStyle w:val="Standard"/>
        <w:jc w:val="center"/>
        <w:rPr>
          <w:rFonts w:eastAsia="Times New Roman" w:cs="Times New Roman"/>
        </w:rPr>
      </w:pPr>
    </w:p>
    <w:p w14:paraId="66043DD6" w14:textId="585699B9" w:rsidR="00615238" w:rsidRPr="00615238" w:rsidRDefault="00615238" w:rsidP="00CC01A5">
      <w:pPr>
        <w:pStyle w:val="Standard"/>
        <w:jc w:val="center"/>
        <w:rPr>
          <w:rFonts w:eastAsia="Times New Roman" w:cs="Times New Roman"/>
        </w:rPr>
      </w:pPr>
      <w:r w:rsidRPr="00615238">
        <w:rPr>
          <w:rFonts w:eastAsia="Times New Roman" w:cs="Times New Roman"/>
        </w:rPr>
        <w:t>O objetivo principal é estudar detalhadamente a necessidade e identificar no mercado a melhor solução para supri-la, em observância às normas vigentes e aos princípios que regem a Administração Pública.</w:t>
      </w:r>
    </w:p>
    <w:p w14:paraId="1F77C421"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rsidRPr="00702CD9" w14:paraId="6ED8F856" w14:textId="77777777">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0ABEE12" w14:textId="0F77B2A5" w:rsidR="008A09EF"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rPr>
            </w:pPr>
            <w:bookmarkStart w:id="0" w:name="_Hlk189839691"/>
            <w:r>
              <w:rPr>
                <w:rFonts w:eastAsia="Calibri" w:cs="Times New Roman"/>
                <w:b/>
                <w:shd w:val="clear" w:color="auto" w:fill="C0C0C0"/>
              </w:rPr>
              <w:t xml:space="preserve">                                          </w:t>
            </w:r>
            <w:r w:rsidR="00204556" w:rsidRPr="00702CD9">
              <w:rPr>
                <w:rFonts w:eastAsia="Calibri" w:cs="Times New Roman"/>
                <w:b/>
                <w:shd w:val="clear" w:color="auto" w:fill="C0C0C0"/>
              </w:rPr>
              <w:t>INFORMAÇÕES BÁSICAS</w:t>
            </w:r>
          </w:p>
        </w:tc>
      </w:tr>
    </w:tbl>
    <w:bookmarkEnd w:id="0"/>
    <w:p w14:paraId="14BBE63E" w14:textId="0CB50772" w:rsidR="008A09EF" w:rsidRPr="00702CD9" w:rsidRDefault="00702CD9" w:rsidP="00B30A70">
      <w:pPr>
        <w:rPr>
          <w:rFonts w:cs="Times New Roman"/>
          <w:b/>
          <w:bCs/>
          <w:color w:val="000000" w:themeColor="text1"/>
          <w:lang w:eastAsia="zh-CN"/>
        </w:rPr>
      </w:pPr>
      <w:r w:rsidRPr="00702CD9">
        <w:rPr>
          <w:rFonts w:cs="Times New Roman"/>
          <w:b/>
          <w:bCs/>
          <w:color w:val="000000" w:themeColor="text1"/>
          <w:lang w:eastAsia="zh-CN"/>
        </w:rPr>
        <w:t xml:space="preserve">PORCESSO ADMINISTRATIVO Nº </w:t>
      </w:r>
      <w:r w:rsidR="0043136F">
        <w:rPr>
          <w:rFonts w:cs="Times New Roman"/>
          <w:b/>
          <w:bCs/>
          <w:color w:val="000000" w:themeColor="text1"/>
          <w:lang w:eastAsia="zh-CN"/>
        </w:rPr>
        <w:t>69</w:t>
      </w:r>
      <w:r w:rsidRPr="00702CD9">
        <w:rPr>
          <w:rFonts w:cs="Times New Roman"/>
          <w:b/>
          <w:bCs/>
          <w:color w:val="000000" w:themeColor="text1"/>
          <w:lang w:eastAsia="zh-CN"/>
        </w:rPr>
        <w:t>/2025</w:t>
      </w:r>
    </w:p>
    <w:p w14:paraId="659B41A9" w14:textId="51773C4F" w:rsidR="0043136F" w:rsidRPr="0043136F" w:rsidRDefault="00702CD9" w:rsidP="0043136F">
      <w:pPr>
        <w:jc w:val="both"/>
        <w:rPr>
          <w:rFonts w:cs="Times New Roman"/>
          <w:b/>
          <w:bCs/>
          <w:iCs/>
          <w:color w:val="000000" w:themeColor="text1"/>
          <w:u w:val="single"/>
        </w:rPr>
      </w:pPr>
      <w:r w:rsidRPr="00702CD9">
        <w:rPr>
          <w:rFonts w:cs="Times New Roman"/>
          <w:b/>
          <w:bCs/>
          <w:color w:val="000000" w:themeColor="text1"/>
          <w:lang w:eastAsia="zh-CN"/>
        </w:rPr>
        <w:t>OBJETO:</w:t>
      </w:r>
      <w:r w:rsidRPr="00702CD9">
        <w:rPr>
          <w:rFonts w:cs="Times New Roman"/>
          <w:color w:val="000000" w:themeColor="text1"/>
          <w:lang w:eastAsia="zh-CN"/>
        </w:rPr>
        <w:t xml:space="preserve"> “</w:t>
      </w:r>
      <w:r w:rsidR="0043136F" w:rsidRPr="0043136F">
        <w:rPr>
          <w:rFonts w:cs="Times New Roman"/>
          <w:b/>
          <w:bCs/>
          <w:iCs/>
          <w:color w:val="000000" w:themeColor="text1"/>
          <w:u w:val="single"/>
        </w:rPr>
        <w:t>Contratação de Empresa Especializada para atendimento ao convênio de nº 084607, para realização de Cobertura de Parque Infantil</w:t>
      </w:r>
      <w:r w:rsidR="0043136F" w:rsidRPr="0043136F">
        <w:rPr>
          <w:rFonts w:cs="Times New Roman"/>
          <w:b/>
          <w:bCs/>
          <w:i/>
          <w:iCs/>
          <w:color w:val="000000" w:themeColor="text1"/>
          <w:u w:val="single"/>
        </w:rPr>
        <w:t xml:space="preserve"> da Escola Municipal E-MEI Noêmia Pereira Gonçalves</w:t>
      </w:r>
      <w:r w:rsidR="0043136F">
        <w:rPr>
          <w:rFonts w:cs="Times New Roman"/>
          <w:b/>
          <w:bCs/>
          <w:iCs/>
          <w:color w:val="000000" w:themeColor="text1"/>
          <w:u w:val="single"/>
        </w:rPr>
        <w:t>”</w:t>
      </w:r>
    </w:p>
    <w:p w14:paraId="52471453" w14:textId="1032DADF" w:rsidR="008A09EF" w:rsidRPr="00FA63D6" w:rsidRDefault="008A09EF" w:rsidP="001D10E6">
      <w:pPr>
        <w:jc w:val="both"/>
        <w:rPr>
          <w:rFonts w:cs="Times New Roman"/>
          <w:b/>
          <w:bCs/>
          <w:iCs/>
          <w:color w:val="000000" w:themeColor="text1"/>
          <w:u w:val="single"/>
        </w:rPr>
      </w:pPr>
    </w:p>
    <w:p w14:paraId="468CF255" w14:textId="77777777" w:rsidR="005C31A9" w:rsidRPr="00702CD9" w:rsidRDefault="005C31A9" w:rsidP="00702CD9">
      <w:pPr>
        <w:rPr>
          <w:rFonts w:cs="Times New Roman"/>
          <w:color w:val="000000" w:themeColor="text1"/>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3695F58"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52924107" w14:textId="77777777" w:rsidR="008F294E" w:rsidRDefault="00204556"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702CD9">
              <w:rPr>
                <w:rFonts w:cs="Times New Roman"/>
                <w:b/>
                <w:bCs/>
              </w:rPr>
              <w:t>DESCRIÇÃO DA NECESSIDADE</w:t>
            </w:r>
          </w:p>
          <w:p w14:paraId="0BE38B73" w14:textId="35AE2A3A" w:rsidR="008A09EF" w:rsidRPr="00702CD9" w:rsidRDefault="008F294E" w:rsidP="008F294E">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Pr>
                <w:rFonts w:cs="Times New Roman"/>
                <w:b/>
                <w:bCs/>
              </w:rPr>
              <w:t xml:space="preserve">                            </w:t>
            </w:r>
            <w:r w:rsidR="00CC01A5" w:rsidRPr="00CC01A5">
              <w:rPr>
                <w:rFonts w:eastAsia="Times New Roman" w:cs="Times New Roman"/>
                <w:color w:val="000000"/>
                <w:szCs w:val="24"/>
              </w:rPr>
              <w:t xml:space="preserve"> </w:t>
            </w:r>
            <w:r w:rsidR="00CC01A5" w:rsidRPr="00CC01A5">
              <w:rPr>
                <w:rFonts w:cs="Times New Roman"/>
                <w:b/>
                <w:bCs/>
              </w:rPr>
              <w:t>(inciso I do § 1° do art. 18 da Lei 14.133/2021)</w:t>
            </w:r>
          </w:p>
        </w:tc>
      </w:tr>
    </w:tbl>
    <w:p w14:paraId="6C7B7F05"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sz w:val="10"/>
          <w:szCs w:val="10"/>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582E8AC7" w14:textId="77777777" w:rsidTr="5E58544C">
        <w:tc>
          <w:tcPr>
            <w:tcW w:w="8795" w:type="dxa"/>
            <w:tcBorders>
              <w:top w:val="single" w:sz="2" w:space="0" w:color="CCCCCC"/>
              <w:left w:val="single" w:sz="2" w:space="0" w:color="CCCCCC"/>
              <w:right w:val="single" w:sz="2" w:space="0" w:color="CCCCCC"/>
            </w:tcBorders>
            <w:shd w:val="clear" w:color="auto" w:fill="auto"/>
            <w:tcMar>
              <w:top w:w="55" w:type="dxa"/>
              <w:left w:w="55" w:type="dxa"/>
              <w:bottom w:w="55" w:type="dxa"/>
              <w:right w:w="55" w:type="dxa"/>
            </w:tcMar>
          </w:tcPr>
          <w:p w14:paraId="7F9C7E6D" w14:textId="77777777" w:rsidR="00BB6833" w:rsidRDefault="00BB6833" w:rsidP="00BB6833">
            <w:pPr>
              <w:pStyle w:val="Cabealho"/>
              <w:ind w:left="720"/>
              <w:jc w:val="both"/>
              <w:rPr>
                <w:rFonts w:cs="Times New Roman"/>
                <w:color w:val="000000" w:themeColor="text1"/>
              </w:rPr>
            </w:pPr>
          </w:p>
          <w:p w14:paraId="44A6212F" w14:textId="77777777" w:rsidR="00A26A9B" w:rsidRDefault="00A26A9B" w:rsidP="00B049C2">
            <w:pPr>
              <w:pStyle w:val="Cabealho"/>
              <w:ind w:left="720"/>
              <w:jc w:val="both"/>
              <w:rPr>
                <w:rFonts w:cs="Times New Roman"/>
                <w:color w:val="000000" w:themeColor="text1"/>
              </w:rPr>
            </w:pPr>
            <w:r>
              <w:rPr>
                <w:rFonts w:cs="Times New Roman"/>
                <w:color w:val="000000" w:themeColor="text1"/>
              </w:rPr>
              <w:t xml:space="preserve">                                          </w:t>
            </w:r>
            <w:r w:rsidR="00B049C2" w:rsidRPr="00B049C2">
              <w:rPr>
                <w:rFonts w:cs="Times New Roman"/>
                <w:color w:val="000000" w:themeColor="text1"/>
              </w:rPr>
              <w:t xml:space="preserve">A presente justificativa tem como objetivo embasar a necessidade e a pertinência da contratação de uma empresa especializada para a instalação de uma cobertura no parque infantil da Escola Municipal </w:t>
            </w:r>
            <w:r w:rsidRPr="00A26A9B">
              <w:rPr>
                <w:rFonts w:cs="Times New Roman"/>
                <w:b/>
                <w:bCs/>
                <w:i/>
                <w:iCs/>
                <w:color w:val="000000" w:themeColor="text1"/>
                <w:u w:val="single"/>
              </w:rPr>
              <w:t>E-MEI Noêmia Pereira Gonçalves</w:t>
            </w:r>
            <w:r w:rsidR="00B049C2" w:rsidRPr="00B049C2">
              <w:rPr>
                <w:rFonts w:cs="Times New Roman"/>
                <w:color w:val="000000" w:themeColor="text1"/>
              </w:rPr>
              <w:t xml:space="preserve">. </w:t>
            </w:r>
          </w:p>
          <w:p w14:paraId="1079E6D7" w14:textId="4A552930" w:rsidR="00B049C2" w:rsidRDefault="00A26A9B" w:rsidP="00B049C2">
            <w:pPr>
              <w:pStyle w:val="Cabealho"/>
              <w:ind w:left="720"/>
              <w:jc w:val="both"/>
              <w:rPr>
                <w:rFonts w:cs="Times New Roman"/>
                <w:color w:val="000000" w:themeColor="text1"/>
              </w:rPr>
            </w:pPr>
            <w:r>
              <w:rPr>
                <w:rFonts w:cs="Times New Roman"/>
                <w:color w:val="000000" w:themeColor="text1"/>
              </w:rPr>
              <w:t xml:space="preserve">                                         </w:t>
            </w:r>
            <w:r w:rsidR="00B049C2" w:rsidRPr="00B049C2">
              <w:rPr>
                <w:rFonts w:cs="Times New Roman"/>
                <w:color w:val="000000" w:themeColor="text1"/>
              </w:rPr>
              <w:t>Esta medida visa assegurar um ambiente de lazer mais seguro, confortável e propício ao desenvolvimento das crianças, minimizando os riscos decorrentes da exposição direta às condições climáticas.</w:t>
            </w:r>
          </w:p>
          <w:p w14:paraId="6E4DD79E" w14:textId="77777777" w:rsidR="00A26A9B" w:rsidRDefault="00A26A9B" w:rsidP="00B049C2">
            <w:pPr>
              <w:pStyle w:val="Cabealho"/>
              <w:ind w:left="720"/>
              <w:jc w:val="both"/>
              <w:rPr>
                <w:rFonts w:cs="Times New Roman"/>
                <w:color w:val="000000" w:themeColor="text1"/>
              </w:rPr>
            </w:pPr>
          </w:p>
          <w:p w14:paraId="62264E7C" w14:textId="77777777" w:rsidR="00A26A9B" w:rsidRPr="00B049C2" w:rsidRDefault="00A26A9B" w:rsidP="00B049C2">
            <w:pPr>
              <w:pStyle w:val="Cabealho"/>
              <w:ind w:left="720"/>
              <w:jc w:val="both"/>
              <w:rPr>
                <w:rFonts w:cs="Times New Roman"/>
                <w:color w:val="000000" w:themeColor="text1"/>
              </w:rPr>
            </w:pPr>
          </w:p>
          <w:p w14:paraId="2F9973BD" w14:textId="4936A697" w:rsidR="00B049C2" w:rsidRDefault="00B049C2" w:rsidP="00A26A9B">
            <w:pPr>
              <w:pStyle w:val="Cabealho"/>
              <w:numPr>
                <w:ilvl w:val="0"/>
                <w:numId w:val="27"/>
              </w:numPr>
              <w:jc w:val="both"/>
              <w:rPr>
                <w:rFonts w:cs="Times New Roman"/>
                <w:b/>
                <w:bCs/>
                <w:color w:val="000000" w:themeColor="text1"/>
              </w:rPr>
            </w:pPr>
            <w:r w:rsidRPr="00B049C2">
              <w:rPr>
                <w:rFonts w:cs="Times New Roman"/>
                <w:b/>
                <w:bCs/>
                <w:color w:val="000000" w:themeColor="text1"/>
              </w:rPr>
              <w:t>Segurança e Bem-Estar dos Alunos</w:t>
            </w:r>
          </w:p>
          <w:p w14:paraId="3EA7DF84" w14:textId="77777777" w:rsidR="00A26A9B" w:rsidRPr="00B049C2" w:rsidRDefault="00A26A9B" w:rsidP="00A26A9B">
            <w:pPr>
              <w:pStyle w:val="Cabealho"/>
              <w:ind w:left="1080"/>
              <w:jc w:val="both"/>
              <w:rPr>
                <w:rFonts w:cs="Times New Roman"/>
                <w:b/>
                <w:bCs/>
                <w:color w:val="000000" w:themeColor="text1"/>
              </w:rPr>
            </w:pPr>
          </w:p>
          <w:p w14:paraId="42C9B052" w14:textId="77777777" w:rsidR="00A26A9B" w:rsidRDefault="00A26A9B" w:rsidP="00B049C2">
            <w:pPr>
              <w:pStyle w:val="Cabealho"/>
              <w:ind w:left="720"/>
              <w:jc w:val="both"/>
              <w:rPr>
                <w:rFonts w:cs="Times New Roman"/>
                <w:color w:val="000000" w:themeColor="text1"/>
              </w:rPr>
            </w:pPr>
            <w:r>
              <w:rPr>
                <w:rFonts w:cs="Times New Roman"/>
                <w:color w:val="000000" w:themeColor="text1"/>
              </w:rPr>
              <w:t xml:space="preserve">                                </w:t>
            </w:r>
            <w:r w:rsidR="00B049C2" w:rsidRPr="00B049C2">
              <w:rPr>
                <w:rFonts w:cs="Times New Roman"/>
                <w:color w:val="000000" w:themeColor="text1"/>
              </w:rPr>
              <w:t xml:space="preserve">A ausência de cobertura expõe as crianças a diversas condições climáticas adversas, como </w:t>
            </w:r>
            <w:r w:rsidR="00B049C2" w:rsidRPr="00B049C2">
              <w:rPr>
                <w:rFonts w:cs="Times New Roman"/>
                <w:b/>
                <w:bCs/>
                <w:color w:val="000000" w:themeColor="text1"/>
              </w:rPr>
              <w:t>radiação solar intensa</w:t>
            </w:r>
            <w:r w:rsidR="00B049C2" w:rsidRPr="00B049C2">
              <w:rPr>
                <w:rFonts w:cs="Times New Roman"/>
                <w:color w:val="000000" w:themeColor="text1"/>
              </w:rPr>
              <w:t xml:space="preserve">, </w:t>
            </w:r>
            <w:r w:rsidR="00B049C2" w:rsidRPr="00B049C2">
              <w:rPr>
                <w:rFonts w:cs="Times New Roman"/>
                <w:b/>
                <w:bCs/>
                <w:color w:val="000000" w:themeColor="text1"/>
              </w:rPr>
              <w:t>chuvas fortes</w:t>
            </w:r>
            <w:r w:rsidR="00B049C2" w:rsidRPr="00B049C2">
              <w:rPr>
                <w:rFonts w:cs="Times New Roman"/>
                <w:color w:val="000000" w:themeColor="text1"/>
              </w:rPr>
              <w:t xml:space="preserve"> e, ocasionalmente, </w:t>
            </w:r>
            <w:r w:rsidR="00B049C2" w:rsidRPr="00B049C2">
              <w:rPr>
                <w:rFonts w:cs="Times New Roman"/>
                <w:b/>
                <w:bCs/>
                <w:color w:val="000000" w:themeColor="text1"/>
              </w:rPr>
              <w:t>ventos excessivos</w:t>
            </w:r>
            <w:r w:rsidR="00B049C2" w:rsidRPr="00B049C2">
              <w:rPr>
                <w:rFonts w:cs="Times New Roman"/>
                <w:color w:val="000000" w:themeColor="text1"/>
              </w:rPr>
              <w:t xml:space="preserve">. A exposição prolongada ao sol pode causar </w:t>
            </w:r>
            <w:r w:rsidR="00B049C2" w:rsidRPr="00B049C2">
              <w:rPr>
                <w:rFonts w:cs="Times New Roman"/>
                <w:b/>
                <w:bCs/>
                <w:color w:val="000000" w:themeColor="text1"/>
              </w:rPr>
              <w:t>queimaduras</w:t>
            </w:r>
            <w:r w:rsidR="00B049C2" w:rsidRPr="00B049C2">
              <w:rPr>
                <w:rFonts w:cs="Times New Roman"/>
                <w:color w:val="000000" w:themeColor="text1"/>
              </w:rPr>
              <w:t xml:space="preserve">, </w:t>
            </w:r>
            <w:r w:rsidR="00B049C2" w:rsidRPr="00B049C2">
              <w:rPr>
                <w:rFonts w:cs="Times New Roman"/>
                <w:b/>
                <w:bCs/>
                <w:color w:val="000000" w:themeColor="text1"/>
              </w:rPr>
              <w:t>insolação</w:t>
            </w:r>
            <w:r w:rsidR="00B049C2" w:rsidRPr="00B049C2">
              <w:rPr>
                <w:rFonts w:cs="Times New Roman"/>
                <w:color w:val="000000" w:themeColor="text1"/>
              </w:rPr>
              <w:t xml:space="preserve"> e aumentar o risco de </w:t>
            </w:r>
            <w:r w:rsidR="00B049C2" w:rsidRPr="00B049C2">
              <w:rPr>
                <w:rFonts w:cs="Times New Roman"/>
                <w:b/>
                <w:bCs/>
                <w:color w:val="000000" w:themeColor="text1"/>
              </w:rPr>
              <w:t>doenças de pele</w:t>
            </w:r>
            <w:r w:rsidR="00B049C2" w:rsidRPr="00B049C2">
              <w:rPr>
                <w:rFonts w:cs="Times New Roman"/>
                <w:color w:val="000000" w:themeColor="text1"/>
              </w:rPr>
              <w:t xml:space="preserve"> a longo prazo. </w:t>
            </w:r>
          </w:p>
          <w:p w14:paraId="58505BCD" w14:textId="77777777" w:rsidR="00A26A9B" w:rsidRDefault="00A26A9B" w:rsidP="00B049C2">
            <w:pPr>
              <w:pStyle w:val="Cabealho"/>
              <w:ind w:left="720"/>
              <w:jc w:val="both"/>
              <w:rPr>
                <w:rFonts w:cs="Times New Roman"/>
                <w:color w:val="000000" w:themeColor="text1"/>
              </w:rPr>
            </w:pPr>
          </w:p>
          <w:p w14:paraId="2CF9E4E4" w14:textId="4E7E24A3" w:rsidR="00B049C2" w:rsidRDefault="00B049C2" w:rsidP="00B049C2">
            <w:pPr>
              <w:pStyle w:val="Cabealho"/>
              <w:ind w:left="720"/>
              <w:jc w:val="both"/>
              <w:rPr>
                <w:rFonts w:cs="Times New Roman"/>
                <w:color w:val="000000" w:themeColor="text1"/>
              </w:rPr>
            </w:pPr>
            <w:r w:rsidRPr="00B049C2">
              <w:rPr>
                <w:rFonts w:cs="Times New Roman"/>
                <w:color w:val="000000" w:themeColor="text1"/>
              </w:rPr>
              <w:lastRenderedPageBreak/>
              <w:t xml:space="preserve">Em dias chuvosos, o parque se torna inutilizável, privando os alunos de um espaço essencial para atividades recreativas e motoras. A cobertura garantirá a </w:t>
            </w:r>
            <w:r w:rsidRPr="00B049C2">
              <w:rPr>
                <w:rFonts w:cs="Times New Roman"/>
                <w:b/>
                <w:bCs/>
                <w:color w:val="000000" w:themeColor="text1"/>
              </w:rPr>
              <w:t>proteção contra raios UV</w:t>
            </w:r>
            <w:r w:rsidRPr="00B049C2">
              <w:rPr>
                <w:rFonts w:cs="Times New Roman"/>
                <w:color w:val="000000" w:themeColor="text1"/>
              </w:rPr>
              <w:t xml:space="preserve">, permitirá a utilização do espaço em </w:t>
            </w:r>
            <w:r w:rsidRPr="00B049C2">
              <w:rPr>
                <w:rFonts w:cs="Times New Roman"/>
                <w:b/>
                <w:bCs/>
                <w:color w:val="000000" w:themeColor="text1"/>
              </w:rPr>
              <w:t>dias de garoa ou chuva leve</w:t>
            </w:r>
            <w:r w:rsidRPr="00B049C2">
              <w:rPr>
                <w:rFonts w:cs="Times New Roman"/>
                <w:color w:val="000000" w:themeColor="text1"/>
              </w:rPr>
              <w:t xml:space="preserve"> e oferecerá um </w:t>
            </w:r>
            <w:r w:rsidRPr="00B049C2">
              <w:rPr>
                <w:rFonts w:cs="Times New Roman"/>
                <w:b/>
                <w:bCs/>
                <w:color w:val="000000" w:themeColor="text1"/>
              </w:rPr>
              <w:t>refúgio seguro</w:t>
            </w:r>
            <w:r w:rsidRPr="00B049C2">
              <w:rPr>
                <w:rFonts w:cs="Times New Roman"/>
                <w:color w:val="000000" w:themeColor="text1"/>
              </w:rPr>
              <w:t xml:space="preserve"> em caso de chuvas inesperadas.</w:t>
            </w:r>
          </w:p>
          <w:p w14:paraId="426F30FB" w14:textId="77777777" w:rsidR="00A26A9B" w:rsidRPr="00B049C2" w:rsidRDefault="00A26A9B" w:rsidP="00B049C2">
            <w:pPr>
              <w:pStyle w:val="Cabealho"/>
              <w:ind w:left="720"/>
              <w:jc w:val="both"/>
              <w:rPr>
                <w:rFonts w:cs="Times New Roman"/>
                <w:color w:val="000000" w:themeColor="text1"/>
              </w:rPr>
            </w:pPr>
          </w:p>
          <w:p w14:paraId="09CEC065" w14:textId="3879FD54" w:rsidR="00B049C2" w:rsidRDefault="00B049C2" w:rsidP="00A26A9B">
            <w:pPr>
              <w:pStyle w:val="Cabealho"/>
              <w:numPr>
                <w:ilvl w:val="0"/>
                <w:numId w:val="27"/>
              </w:numPr>
              <w:jc w:val="both"/>
              <w:rPr>
                <w:rFonts w:cs="Times New Roman"/>
                <w:b/>
                <w:bCs/>
                <w:color w:val="000000" w:themeColor="text1"/>
              </w:rPr>
            </w:pPr>
            <w:r w:rsidRPr="00B049C2">
              <w:rPr>
                <w:rFonts w:cs="Times New Roman"/>
                <w:b/>
                <w:bCs/>
                <w:color w:val="000000" w:themeColor="text1"/>
              </w:rPr>
              <w:t>Ampliação e Otimização do Uso do Espaço</w:t>
            </w:r>
          </w:p>
          <w:p w14:paraId="5115480D" w14:textId="77777777" w:rsidR="00A26A9B" w:rsidRPr="00B049C2" w:rsidRDefault="00A26A9B" w:rsidP="00A26A9B">
            <w:pPr>
              <w:pStyle w:val="Cabealho"/>
              <w:ind w:left="1080"/>
              <w:jc w:val="both"/>
              <w:rPr>
                <w:rFonts w:cs="Times New Roman"/>
                <w:b/>
                <w:bCs/>
                <w:color w:val="000000" w:themeColor="text1"/>
              </w:rPr>
            </w:pPr>
          </w:p>
          <w:p w14:paraId="045783C7" w14:textId="77777777" w:rsidR="00A26A9B" w:rsidRDefault="00A26A9B" w:rsidP="00B049C2">
            <w:pPr>
              <w:pStyle w:val="Cabealho"/>
              <w:ind w:left="720"/>
              <w:jc w:val="both"/>
              <w:rPr>
                <w:rFonts w:cs="Times New Roman"/>
                <w:color w:val="000000" w:themeColor="text1"/>
              </w:rPr>
            </w:pPr>
            <w:r>
              <w:rPr>
                <w:rFonts w:cs="Times New Roman"/>
                <w:color w:val="000000" w:themeColor="text1"/>
              </w:rPr>
              <w:t xml:space="preserve">                                         </w:t>
            </w:r>
            <w:r w:rsidR="00B049C2" w:rsidRPr="00B049C2">
              <w:rPr>
                <w:rFonts w:cs="Times New Roman"/>
                <w:color w:val="000000" w:themeColor="text1"/>
              </w:rPr>
              <w:t xml:space="preserve">Atualmente, o uso do parque infantil é </w:t>
            </w:r>
            <w:r w:rsidR="00B049C2" w:rsidRPr="00B049C2">
              <w:rPr>
                <w:rFonts w:cs="Times New Roman"/>
                <w:b/>
                <w:bCs/>
                <w:color w:val="000000" w:themeColor="text1"/>
              </w:rPr>
              <w:t>limitado pelos fatores climáticos</w:t>
            </w:r>
            <w:r w:rsidR="00B049C2" w:rsidRPr="00B049C2">
              <w:rPr>
                <w:rFonts w:cs="Times New Roman"/>
                <w:color w:val="000000" w:themeColor="text1"/>
              </w:rPr>
              <w:t xml:space="preserve">. Durante grande parte do ano letivo, especialmente nos meses de verão e em períodos chuvosos, o espaço fica subutilizado. </w:t>
            </w:r>
          </w:p>
          <w:p w14:paraId="5BB793B1" w14:textId="3B954E7A" w:rsidR="00B049C2" w:rsidRDefault="00A26A9B" w:rsidP="00B049C2">
            <w:pPr>
              <w:pStyle w:val="Cabealho"/>
              <w:ind w:left="720"/>
              <w:jc w:val="both"/>
              <w:rPr>
                <w:rFonts w:cs="Times New Roman"/>
                <w:color w:val="000000" w:themeColor="text1"/>
              </w:rPr>
            </w:pPr>
            <w:r>
              <w:rPr>
                <w:rFonts w:cs="Times New Roman"/>
                <w:color w:val="000000" w:themeColor="text1"/>
              </w:rPr>
              <w:t xml:space="preserve">                                        </w:t>
            </w:r>
            <w:r w:rsidR="00B049C2" w:rsidRPr="00B049C2">
              <w:rPr>
                <w:rFonts w:cs="Times New Roman"/>
                <w:color w:val="000000" w:themeColor="text1"/>
              </w:rPr>
              <w:t xml:space="preserve">A instalação da cobertura permitirá a </w:t>
            </w:r>
            <w:r w:rsidR="00B049C2" w:rsidRPr="00B049C2">
              <w:rPr>
                <w:rFonts w:cs="Times New Roman"/>
                <w:b/>
                <w:bCs/>
                <w:color w:val="000000" w:themeColor="text1"/>
              </w:rPr>
              <w:t>utilização contínua e ininterrupta do parque</w:t>
            </w:r>
            <w:r w:rsidR="00B049C2" w:rsidRPr="00B049C2">
              <w:rPr>
                <w:rFonts w:cs="Times New Roman"/>
                <w:color w:val="000000" w:themeColor="text1"/>
              </w:rPr>
              <w:t>, independentemente das condições do tempo. Isso não só otimiza o investimento já realizado na estrutura dos brinquedos, mas também oferece mais oportunidades para atividades pedagógicas ao ar livre, educação física e momentos de recreação, essenciais para o desenvolvimento integral das crianças.</w:t>
            </w:r>
          </w:p>
          <w:p w14:paraId="095F47A4" w14:textId="77777777" w:rsidR="00A26A9B" w:rsidRPr="00B049C2" w:rsidRDefault="00A26A9B" w:rsidP="00B049C2">
            <w:pPr>
              <w:pStyle w:val="Cabealho"/>
              <w:ind w:left="720"/>
              <w:jc w:val="both"/>
              <w:rPr>
                <w:rFonts w:cs="Times New Roman"/>
                <w:color w:val="000000" w:themeColor="text1"/>
              </w:rPr>
            </w:pPr>
          </w:p>
          <w:p w14:paraId="2CA9E590" w14:textId="0C302A24" w:rsidR="00B049C2" w:rsidRDefault="00B049C2" w:rsidP="00A26A9B">
            <w:pPr>
              <w:pStyle w:val="Cabealho"/>
              <w:numPr>
                <w:ilvl w:val="0"/>
                <w:numId w:val="27"/>
              </w:numPr>
              <w:jc w:val="both"/>
              <w:rPr>
                <w:rFonts w:cs="Times New Roman"/>
                <w:b/>
                <w:bCs/>
                <w:color w:val="000000" w:themeColor="text1"/>
              </w:rPr>
            </w:pPr>
            <w:r w:rsidRPr="00B049C2">
              <w:rPr>
                <w:rFonts w:cs="Times New Roman"/>
                <w:b/>
                <w:bCs/>
                <w:color w:val="000000" w:themeColor="text1"/>
              </w:rPr>
              <w:t>Durabilidade e Conservação dos Equipamentos</w:t>
            </w:r>
          </w:p>
          <w:p w14:paraId="64C24724" w14:textId="77777777" w:rsidR="00A26A9B" w:rsidRPr="00B049C2" w:rsidRDefault="00A26A9B" w:rsidP="00A26A9B">
            <w:pPr>
              <w:pStyle w:val="Cabealho"/>
              <w:ind w:left="1080"/>
              <w:jc w:val="both"/>
              <w:rPr>
                <w:rFonts w:cs="Times New Roman"/>
                <w:b/>
                <w:bCs/>
                <w:color w:val="000000" w:themeColor="text1"/>
              </w:rPr>
            </w:pPr>
          </w:p>
          <w:p w14:paraId="48B1B4E7" w14:textId="77777777" w:rsidR="00A26A9B" w:rsidRDefault="00A26A9B" w:rsidP="00B049C2">
            <w:pPr>
              <w:pStyle w:val="Cabealho"/>
              <w:ind w:left="720"/>
              <w:jc w:val="both"/>
              <w:rPr>
                <w:rFonts w:cs="Times New Roman"/>
                <w:color w:val="000000" w:themeColor="text1"/>
              </w:rPr>
            </w:pPr>
            <w:r>
              <w:rPr>
                <w:rFonts w:cs="Times New Roman"/>
                <w:color w:val="000000" w:themeColor="text1"/>
              </w:rPr>
              <w:t xml:space="preserve">                                            </w:t>
            </w:r>
            <w:r w:rsidR="00B049C2" w:rsidRPr="00B049C2">
              <w:rPr>
                <w:rFonts w:cs="Times New Roman"/>
                <w:color w:val="000000" w:themeColor="text1"/>
              </w:rPr>
              <w:t xml:space="preserve">Os brinquedos do parque infantil, expostos constantemente ao sol, chuva e umidade, sofrem um </w:t>
            </w:r>
            <w:r w:rsidR="00B049C2" w:rsidRPr="00B049C2">
              <w:rPr>
                <w:rFonts w:cs="Times New Roman"/>
                <w:b/>
                <w:bCs/>
                <w:color w:val="000000" w:themeColor="text1"/>
              </w:rPr>
              <w:t>desgaste acelerado</w:t>
            </w:r>
            <w:r w:rsidR="00B049C2" w:rsidRPr="00B049C2">
              <w:rPr>
                <w:rFonts w:cs="Times New Roman"/>
                <w:color w:val="000000" w:themeColor="text1"/>
              </w:rPr>
              <w:t xml:space="preserve">. A radiação UV causa o desbotamento e a degradação dos materiais plásticos e de madeira, enquanto a umidade e a água da chuva podem levar à </w:t>
            </w:r>
            <w:r w:rsidR="00B049C2" w:rsidRPr="00B049C2">
              <w:rPr>
                <w:rFonts w:cs="Times New Roman"/>
                <w:b/>
                <w:bCs/>
                <w:color w:val="000000" w:themeColor="text1"/>
              </w:rPr>
              <w:t>corrosão de partes metálicas</w:t>
            </w:r>
            <w:r w:rsidR="00B049C2" w:rsidRPr="00B049C2">
              <w:rPr>
                <w:rFonts w:cs="Times New Roman"/>
                <w:color w:val="000000" w:themeColor="text1"/>
              </w:rPr>
              <w:t xml:space="preserve"> e ao </w:t>
            </w:r>
            <w:r w:rsidR="00B049C2" w:rsidRPr="00B049C2">
              <w:rPr>
                <w:rFonts w:cs="Times New Roman"/>
                <w:b/>
                <w:bCs/>
                <w:color w:val="000000" w:themeColor="text1"/>
              </w:rPr>
              <w:t>apodrecimento da madeira</w:t>
            </w:r>
            <w:r w:rsidR="00B049C2" w:rsidRPr="00B049C2">
              <w:rPr>
                <w:rFonts w:cs="Times New Roman"/>
                <w:color w:val="000000" w:themeColor="text1"/>
              </w:rPr>
              <w:t xml:space="preserve">. </w:t>
            </w:r>
          </w:p>
          <w:p w14:paraId="0CD88D3F" w14:textId="4729B371" w:rsidR="00B049C2" w:rsidRDefault="00A26A9B" w:rsidP="00B049C2">
            <w:pPr>
              <w:pStyle w:val="Cabealho"/>
              <w:ind w:left="720"/>
              <w:jc w:val="both"/>
              <w:rPr>
                <w:rFonts w:cs="Times New Roman"/>
                <w:color w:val="000000" w:themeColor="text1"/>
              </w:rPr>
            </w:pPr>
            <w:r>
              <w:rPr>
                <w:rFonts w:cs="Times New Roman"/>
                <w:color w:val="000000" w:themeColor="text1"/>
              </w:rPr>
              <w:t xml:space="preserve">                                           </w:t>
            </w:r>
            <w:r w:rsidR="00B049C2" w:rsidRPr="00B049C2">
              <w:rPr>
                <w:rFonts w:cs="Times New Roman"/>
                <w:color w:val="000000" w:themeColor="text1"/>
              </w:rPr>
              <w:t xml:space="preserve">A cobertura atuará como uma barreira protetora, </w:t>
            </w:r>
            <w:r w:rsidR="00B049C2" w:rsidRPr="00B049C2">
              <w:rPr>
                <w:rFonts w:cs="Times New Roman"/>
                <w:b/>
                <w:bCs/>
                <w:color w:val="000000" w:themeColor="text1"/>
              </w:rPr>
              <w:t>aumentando significativamente a vida útil dos equipamentos</w:t>
            </w:r>
            <w:r w:rsidR="00B049C2" w:rsidRPr="00B049C2">
              <w:rPr>
                <w:rFonts w:cs="Times New Roman"/>
                <w:color w:val="000000" w:themeColor="text1"/>
              </w:rPr>
              <w:t>, reduzindo a necessidade de manutenções frequentes e, consequentemente, os custos a longo prazo para o município.</w:t>
            </w:r>
          </w:p>
          <w:p w14:paraId="1347ADE2" w14:textId="77777777" w:rsidR="00A26A9B" w:rsidRPr="00B049C2" w:rsidRDefault="00A26A9B" w:rsidP="00B049C2">
            <w:pPr>
              <w:pStyle w:val="Cabealho"/>
              <w:ind w:left="720"/>
              <w:jc w:val="both"/>
              <w:rPr>
                <w:rFonts w:cs="Times New Roman"/>
                <w:color w:val="000000" w:themeColor="text1"/>
              </w:rPr>
            </w:pPr>
          </w:p>
          <w:p w14:paraId="6AAF6BBF" w14:textId="51304852" w:rsidR="00B049C2" w:rsidRDefault="00B049C2" w:rsidP="00A26A9B">
            <w:pPr>
              <w:pStyle w:val="Cabealho"/>
              <w:numPr>
                <w:ilvl w:val="0"/>
                <w:numId w:val="27"/>
              </w:numPr>
              <w:jc w:val="both"/>
              <w:rPr>
                <w:rFonts w:cs="Times New Roman"/>
                <w:b/>
                <w:bCs/>
                <w:color w:val="000000" w:themeColor="text1"/>
              </w:rPr>
            </w:pPr>
            <w:r w:rsidRPr="00B049C2">
              <w:rPr>
                <w:rFonts w:cs="Times New Roman"/>
                <w:b/>
                <w:bCs/>
                <w:color w:val="000000" w:themeColor="text1"/>
              </w:rPr>
              <w:t>Conforto Térmico e Ambientes Mais Agradáveis</w:t>
            </w:r>
          </w:p>
          <w:p w14:paraId="08877F6E" w14:textId="77777777" w:rsidR="00A26A9B" w:rsidRPr="00B049C2" w:rsidRDefault="00A26A9B" w:rsidP="00A26A9B">
            <w:pPr>
              <w:pStyle w:val="Cabealho"/>
              <w:ind w:left="1080"/>
              <w:jc w:val="both"/>
              <w:rPr>
                <w:rFonts w:cs="Times New Roman"/>
                <w:b/>
                <w:bCs/>
                <w:color w:val="000000" w:themeColor="text1"/>
              </w:rPr>
            </w:pPr>
          </w:p>
          <w:p w14:paraId="66C571A0" w14:textId="217E8088" w:rsidR="00B049C2" w:rsidRDefault="00A26A9B" w:rsidP="00B049C2">
            <w:pPr>
              <w:pStyle w:val="Cabealho"/>
              <w:ind w:left="720"/>
              <w:jc w:val="both"/>
              <w:rPr>
                <w:rFonts w:cs="Times New Roman"/>
                <w:color w:val="000000" w:themeColor="text1"/>
              </w:rPr>
            </w:pPr>
            <w:r>
              <w:rPr>
                <w:rFonts w:cs="Times New Roman"/>
                <w:color w:val="000000" w:themeColor="text1"/>
              </w:rPr>
              <w:t xml:space="preserve">                                           </w:t>
            </w:r>
            <w:r w:rsidR="00B049C2" w:rsidRPr="00B049C2">
              <w:rPr>
                <w:rFonts w:cs="Times New Roman"/>
                <w:color w:val="000000" w:themeColor="text1"/>
              </w:rPr>
              <w:t xml:space="preserve">Em dias quentes, a ausência de sombreamento torna o parque um local </w:t>
            </w:r>
            <w:r w:rsidR="00B049C2" w:rsidRPr="00B049C2">
              <w:rPr>
                <w:rFonts w:cs="Times New Roman"/>
                <w:b/>
                <w:bCs/>
                <w:color w:val="000000" w:themeColor="text1"/>
              </w:rPr>
              <w:t>extremamente quente e desconfortável</w:t>
            </w:r>
            <w:r w:rsidR="00B049C2" w:rsidRPr="00B049C2">
              <w:rPr>
                <w:rFonts w:cs="Times New Roman"/>
                <w:color w:val="000000" w:themeColor="text1"/>
              </w:rPr>
              <w:t xml:space="preserve">, dificultando a permanência e a brincadeira das crianças. A cobertura proporcionará um </w:t>
            </w:r>
            <w:r w:rsidR="00B049C2" w:rsidRPr="00B049C2">
              <w:rPr>
                <w:rFonts w:cs="Times New Roman"/>
                <w:b/>
                <w:bCs/>
                <w:color w:val="000000" w:themeColor="text1"/>
              </w:rPr>
              <w:t>ambiente mais fresco e agradável</w:t>
            </w:r>
            <w:r w:rsidR="00B049C2" w:rsidRPr="00B049C2">
              <w:rPr>
                <w:rFonts w:cs="Times New Roman"/>
                <w:color w:val="000000" w:themeColor="text1"/>
              </w:rPr>
              <w:t xml:space="preserve">, criando uma </w:t>
            </w:r>
            <w:r w:rsidR="00B049C2" w:rsidRPr="00B049C2">
              <w:rPr>
                <w:rFonts w:cs="Times New Roman"/>
                <w:b/>
                <w:bCs/>
                <w:color w:val="000000" w:themeColor="text1"/>
              </w:rPr>
              <w:t>zona de sombra</w:t>
            </w:r>
            <w:r w:rsidR="00B049C2" w:rsidRPr="00B049C2">
              <w:rPr>
                <w:rFonts w:cs="Times New Roman"/>
                <w:color w:val="000000" w:themeColor="text1"/>
              </w:rPr>
              <w:t xml:space="preserve"> que reduzirá a sensação térmica e incentivará a participação dos alunos nas atividades ao ar livre, contribuindo para o bem-estar físico e emocional.</w:t>
            </w:r>
          </w:p>
          <w:p w14:paraId="4C101F92" w14:textId="77777777" w:rsidR="00A26A9B" w:rsidRPr="00B049C2" w:rsidRDefault="00A26A9B" w:rsidP="00B049C2">
            <w:pPr>
              <w:pStyle w:val="Cabealho"/>
              <w:ind w:left="720"/>
              <w:jc w:val="both"/>
              <w:rPr>
                <w:rFonts w:cs="Times New Roman"/>
                <w:color w:val="000000" w:themeColor="text1"/>
              </w:rPr>
            </w:pPr>
          </w:p>
          <w:p w14:paraId="3FA4EEE7" w14:textId="4DD53E52" w:rsidR="00B049C2" w:rsidRDefault="00B049C2" w:rsidP="00A26A9B">
            <w:pPr>
              <w:pStyle w:val="Cabealho"/>
              <w:numPr>
                <w:ilvl w:val="0"/>
                <w:numId w:val="27"/>
              </w:numPr>
              <w:jc w:val="both"/>
              <w:rPr>
                <w:rFonts w:cs="Times New Roman"/>
                <w:b/>
                <w:bCs/>
                <w:color w:val="000000" w:themeColor="text1"/>
              </w:rPr>
            </w:pPr>
            <w:r w:rsidRPr="00B049C2">
              <w:rPr>
                <w:rFonts w:cs="Times New Roman"/>
                <w:b/>
                <w:bCs/>
                <w:color w:val="000000" w:themeColor="text1"/>
              </w:rPr>
              <w:t>Conformidade com Normas de Segurança e Qualidade</w:t>
            </w:r>
          </w:p>
          <w:p w14:paraId="61211952" w14:textId="77777777" w:rsidR="00A26A9B" w:rsidRPr="00B049C2" w:rsidRDefault="00A26A9B" w:rsidP="00A26A9B">
            <w:pPr>
              <w:pStyle w:val="Cabealho"/>
              <w:ind w:left="1080"/>
              <w:jc w:val="both"/>
              <w:rPr>
                <w:rFonts w:cs="Times New Roman"/>
                <w:b/>
                <w:bCs/>
                <w:color w:val="000000" w:themeColor="text1"/>
              </w:rPr>
            </w:pPr>
          </w:p>
          <w:p w14:paraId="356DDD59" w14:textId="4054E947" w:rsidR="00B049C2" w:rsidRPr="00B049C2" w:rsidRDefault="00A26A9B" w:rsidP="00B049C2">
            <w:pPr>
              <w:pStyle w:val="Cabealho"/>
              <w:ind w:left="720"/>
              <w:jc w:val="both"/>
              <w:rPr>
                <w:rFonts w:cs="Times New Roman"/>
                <w:color w:val="000000" w:themeColor="text1"/>
              </w:rPr>
            </w:pPr>
            <w:r>
              <w:rPr>
                <w:rFonts w:cs="Times New Roman"/>
                <w:color w:val="000000" w:themeColor="text1"/>
              </w:rPr>
              <w:t xml:space="preserve">                                             </w:t>
            </w:r>
            <w:r w:rsidR="00B049C2" w:rsidRPr="00B049C2">
              <w:rPr>
                <w:rFonts w:cs="Times New Roman"/>
                <w:color w:val="000000" w:themeColor="text1"/>
              </w:rPr>
              <w:t xml:space="preserve">A contratação de uma empresa especializada assegura que a instalação da cobertura será realizada de acordo com as </w:t>
            </w:r>
            <w:r w:rsidR="00B049C2" w:rsidRPr="00B049C2">
              <w:rPr>
                <w:rFonts w:cs="Times New Roman"/>
                <w:b/>
                <w:bCs/>
                <w:color w:val="000000" w:themeColor="text1"/>
              </w:rPr>
              <w:t>normas técnicas de segurança vigentes</w:t>
            </w:r>
            <w:r w:rsidR="00B049C2" w:rsidRPr="00B049C2">
              <w:rPr>
                <w:rFonts w:cs="Times New Roman"/>
                <w:color w:val="000000" w:themeColor="text1"/>
              </w:rPr>
              <w:t xml:space="preserve">, utilizando </w:t>
            </w:r>
            <w:r w:rsidR="00B049C2" w:rsidRPr="00B049C2">
              <w:rPr>
                <w:rFonts w:cs="Times New Roman"/>
                <w:b/>
                <w:bCs/>
                <w:color w:val="000000" w:themeColor="text1"/>
              </w:rPr>
              <w:t>materiais de qualidade</w:t>
            </w:r>
            <w:r w:rsidR="00B049C2" w:rsidRPr="00B049C2">
              <w:rPr>
                <w:rFonts w:cs="Times New Roman"/>
                <w:color w:val="000000" w:themeColor="text1"/>
              </w:rPr>
              <w:t xml:space="preserve"> e garantindo a </w:t>
            </w:r>
            <w:r w:rsidR="00B049C2" w:rsidRPr="00B049C2">
              <w:rPr>
                <w:rFonts w:cs="Times New Roman"/>
                <w:b/>
                <w:bCs/>
                <w:color w:val="000000" w:themeColor="text1"/>
              </w:rPr>
              <w:t>estabilidade e durabilidade da estrutura</w:t>
            </w:r>
            <w:r w:rsidR="00B049C2" w:rsidRPr="00B049C2">
              <w:rPr>
                <w:rFonts w:cs="Times New Roman"/>
                <w:color w:val="000000" w:themeColor="text1"/>
              </w:rPr>
              <w:t xml:space="preserve">. Uma empresa com experiência na área </w:t>
            </w:r>
            <w:r w:rsidR="00B049C2" w:rsidRPr="00B049C2">
              <w:rPr>
                <w:rFonts w:cs="Times New Roman"/>
                <w:color w:val="000000" w:themeColor="text1"/>
              </w:rPr>
              <w:lastRenderedPageBreak/>
              <w:t>poderá propor soluções adequadas às características do parque e da escola, minimizando riscos de acidentes durante e após a instalação.</w:t>
            </w:r>
          </w:p>
          <w:p w14:paraId="51CCBA77" w14:textId="210A47D1" w:rsidR="00565A4A" w:rsidRPr="00565A4A" w:rsidRDefault="00565A4A" w:rsidP="00565A4A">
            <w:pPr>
              <w:pStyle w:val="Cabealho"/>
              <w:ind w:left="720"/>
              <w:jc w:val="both"/>
              <w:rPr>
                <w:rFonts w:cs="Times New Roman"/>
                <w:color w:val="000000" w:themeColor="text1"/>
              </w:rPr>
            </w:pPr>
            <w:r w:rsidRPr="00565A4A">
              <w:rPr>
                <w:rFonts w:cs="Times New Roman"/>
                <w:color w:val="000000" w:themeColor="text1"/>
              </w:rPr>
              <w:t xml:space="preserve"> </w:t>
            </w:r>
          </w:p>
          <w:p w14:paraId="361A3F46" w14:textId="77777777" w:rsidR="00565A4A" w:rsidRPr="00565A4A" w:rsidRDefault="00565A4A" w:rsidP="00565A4A">
            <w:pPr>
              <w:pStyle w:val="Cabealho"/>
              <w:ind w:left="720"/>
              <w:jc w:val="both"/>
              <w:rPr>
                <w:rFonts w:cs="Times New Roman"/>
                <w:color w:val="000000" w:themeColor="text1"/>
              </w:rPr>
            </w:pPr>
          </w:p>
          <w:p w14:paraId="27FA2451" w14:textId="77777777" w:rsidR="00565A4A" w:rsidRPr="00565A4A" w:rsidRDefault="00565A4A" w:rsidP="00565A4A">
            <w:pPr>
              <w:pStyle w:val="Cabealho"/>
              <w:ind w:left="720"/>
              <w:jc w:val="both"/>
              <w:rPr>
                <w:rFonts w:cs="Times New Roman"/>
                <w:color w:val="000000" w:themeColor="text1"/>
              </w:rPr>
            </w:pPr>
            <w:r w:rsidRPr="00565A4A">
              <w:rPr>
                <w:rFonts w:cs="Times New Roman"/>
                <w:color w:val="000000" w:themeColor="text1"/>
              </w:rPr>
              <w:t xml:space="preserve"> </w:t>
            </w:r>
          </w:p>
          <w:p w14:paraId="47EFDE43" w14:textId="66FD3093" w:rsidR="00871FC7" w:rsidRPr="00702CD9" w:rsidRDefault="00871FC7" w:rsidP="00565A4A">
            <w:pPr>
              <w:pStyle w:val="Cabealho"/>
              <w:ind w:left="720"/>
              <w:jc w:val="both"/>
              <w:rPr>
                <w:rFonts w:cs="Times New Roman"/>
                <w:color w:val="000000"/>
              </w:rPr>
            </w:pPr>
          </w:p>
        </w:tc>
      </w:tr>
      <w:tr w:rsidR="008A09EF" w:rsidRPr="00702CD9" w14:paraId="5EE8501D" w14:textId="77777777" w:rsidTr="5E58544C">
        <w:tc>
          <w:tcPr>
            <w:tcW w:w="8795"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C8ED75A" w14:textId="77777777" w:rsidR="008A09EF" w:rsidRPr="00702CD9" w:rsidRDefault="00204556">
            <w:pPr>
              <w:pStyle w:val="Cabealho"/>
              <w:numPr>
                <w:ilvl w:val="1"/>
                <w:numId w:val="2"/>
              </w:numPr>
              <w:rPr>
                <w:rFonts w:cs="Times New Roman"/>
                <w:b/>
                <w:bCs/>
                <w:color w:val="000000"/>
              </w:rPr>
            </w:pPr>
            <w:r w:rsidRPr="00702CD9">
              <w:rPr>
                <w:rFonts w:cs="Times New Roman"/>
                <w:b/>
                <w:bCs/>
                <w:color w:val="000000"/>
              </w:rPr>
              <w:lastRenderedPageBreak/>
              <w:t>Motivação/Justificativa</w:t>
            </w:r>
          </w:p>
        </w:tc>
      </w:tr>
      <w:tr w:rsidR="008A09EF" w:rsidRPr="00702CD9" w14:paraId="0A61C0D8" w14:textId="77777777" w:rsidTr="5E58544C">
        <w:tc>
          <w:tcPr>
            <w:tcW w:w="8795"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7305DA54" w14:textId="77777777" w:rsidR="007D176D" w:rsidRDefault="007D176D" w:rsidP="007D176D">
            <w:pPr>
              <w:pStyle w:val="Cabealho"/>
              <w:jc w:val="both"/>
              <w:rPr>
                <w:rFonts w:cs="Times New Roman"/>
                <w:b/>
                <w:iCs/>
                <w:color w:val="FF3333"/>
                <w:lang w:val="pt-PT"/>
              </w:rPr>
            </w:pPr>
          </w:p>
          <w:p w14:paraId="111ECB7D" w14:textId="7581FE60" w:rsidR="00BB6833" w:rsidRPr="00A26A9B" w:rsidRDefault="00A26A9B" w:rsidP="00A26A9B">
            <w:pPr>
              <w:pStyle w:val="Cabealho"/>
              <w:jc w:val="both"/>
              <w:rPr>
                <w:rFonts w:cs="Times New Roman"/>
                <w:bCs/>
                <w:color w:val="000000" w:themeColor="text1"/>
                <w:sz w:val="22"/>
                <w:szCs w:val="22"/>
              </w:rPr>
            </w:pPr>
            <w:r>
              <w:rPr>
                <w:rFonts w:cs="Times New Roman"/>
                <w:bCs/>
                <w:iCs/>
                <w:color w:val="000000" w:themeColor="text1"/>
                <w:sz w:val="22"/>
                <w:szCs w:val="22"/>
                <w:lang w:val="pt-PT"/>
              </w:rPr>
              <w:t xml:space="preserve">                                              </w:t>
            </w:r>
            <w:r w:rsidR="007D176D" w:rsidRPr="00A26A9B">
              <w:rPr>
                <w:rFonts w:cs="Times New Roman"/>
                <w:bCs/>
                <w:iCs/>
                <w:color w:val="000000" w:themeColor="text1"/>
                <w:sz w:val="22"/>
                <w:szCs w:val="22"/>
                <w:lang w:val="pt-PT"/>
              </w:rPr>
              <w:t xml:space="preserve">O presente estudo tecnico preliminar visa à </w:t>
            </w:r>
            <w:r w:rsidRPr="00A26A9B">
              <w:rPr>
                <w:rFonts w:cs="Times New Roman"/>
                <w:b/>
                <w:bCs/>
                <w:iCs/>
                <w:color w:val="000000" w:themeColor="text1"/>
                <w:sz w:val="22"/>
                <w:szCs w:val="22"/>
                <w:u w:val="single"/>
              </w:rPr>
              <w:t>“Contratação de Empresa Especializada para atendimento ao convênio de nº 084607, para realização de Cobertura de Parque Infantil</w:t>
            </w:r>
            <w:r w:rsidRPr="00A26A9B">
              <w:rPr>
                <w:rFonts w:cs="Times New Roman"/>
                <w:b/>
                <w:bCs/>
                <w:i/>
                <w:iCs/>
                <w:color w:val="000000" w:themeColor="text1"/>
                <w:sz w:val="22"/>
                <w:szCs w:val="22"/>
                <w:u w:val="single"/>
              </w:rPr>
              <w:t xml:space="preserve"> da Escola Municipal E-MEI Noêmia Pereira Gonçalves</w:t>
            </w:r>
            <w:r w:rsidRPr="00A26A9B">
              <w:rPr>
                <w:rFonts w:cs="Times New Roman"/>
                <w:b/>
                <w:bCs/>
                <w:iCs/>
                <w:color w:val="000000" w:themeColor="text1"/>
                <w:sz w:val="22"/>
                <w:szCs w:val="22"/>
                <w:u w:val="single"/>
              </w:rPr>
              <w:t>”</w:t>
            </w:r>
            <w:r w:rsidR="007D176D" w:rsidRPr="00A26A9B">
              <w:rPr>
                <w:rFonts w:cs="Times New Roman"/>
                <w:bCs/>
                <w:iCs/>
                <w:color w:val="000000" w:themeColor="text1"/>
                <w:sz w:val="22"/>
                <w:szCs w:val="22"/>
                <w:lang w:val="pt-PT"/>
              </w:rPr>
              <w:t xml:space="preserve">, </w:t>
            </w:r>
            <w:r w:rsidR="007D176D" w:rsidRPr="00A26A9B">
              <w:rPr>
                <w:rFonts w:cs="Times New Roman"/>
                <w:b/>
                <w:iCs/>
                <w:color w:val="000000" w:themeColor="text1"/>
                <w:sz w:val="22"/>
                <w:szCs w:val="22"/>
                <w:u w:val="single"/>
                <w:lang w:val="pt-PT"/>
              </w:rPr>
              <w:t>justifica-se</w:t>
            </w:r>
            <w:r>
              <w:rPr>
                <w:rFonts w:cs="Times New Roman"/>
                <w:b/>
                <w:iCs/>
                <w:color w:val="000000" w:themeColor="text1"/>
                <w:sz w:val="22"/>
                <w:szCs w:val="22"/>
                <w:lang w:val="pt-PT"/>
              </w:rPr>
              <w:t xml:space="preserve"> </w:t>
            </w:r>
            <w:r>
              <w:rPr>
                <w:rFonts w:cs="Times New Roman"/>
                <w:b/>
                <w:bCs/>
                <w:iCs/>
                <w:color w:val="000000" w:themeColor="text1"/>
                <w:sz w:val="22"/>
                <w:szCs w:val="22"/>
              </w:rPr>
              <w:t>e</w:t>
            </w:r>
            <w:r w:rsidRPr="00A26A9B">
              <w:rPr>
                <w:rFonts w:cs="Times New Roman"/>
                <w:b/>
                <w:bCs/>
                <w:iCs/>
                <w:color w:val="000000" w:themeColor="text1"/>
                <w:sz w:val="22"/>
                <w:szCs w:val="22"/>
              </w:rPr>
              <w:t>ssa</w:t>
            </w:r>
            <w:r w:rsidRPr="00A26A9B">
              <w:rPr>
                <w:rFonts w:cs="Times New Roman"/>
                <w:bCs/>
                <w:iCs/>
                <w:color w:val="000000" w:themeColor="text1"/>
                <w:sz w:val="22"/>
                <w:szCs w:val="22"/>
              </w:rPr>
              <w:t> </w:t>
            </w:r>
            <w:r w:rsidRPr="00A26A9B">
              <w:rPr>
                <w:rFonts w:cs="Times New Roman"/>
                <w:b/>
                <w:bCs/>
                <w:iCs/>
                <w:color w:val="000000" w:themeColor="text1"/>
                <w:sz w:val="22"/>
                <w:szCs w:val="22"/>
              </w:rPr>
              <w:t>ação</w:t>
            </w:r>
            <w:r w:rsidRPr="00A26A9B">
              <w:rPr>
                <w:rFonts w:cs="Times New Roman"/>
                <w:bCs/>
                <w:iCs/>
                <w:color w:val="000000" w:themeColor="text1"/>
                <w:sz w:val="22"/>
                <w:szCs w:val="22"/>
              </w:rPr>
              <w:t> </w:t>
            </w:r>
            <w:r w:rsidRPr="00A26A9B">
              <w:rPr>
                <w:rFonts w:cs="Times New Roman"/>
                <w:b/>
                <w:bCs/>
                <w:iCs/>
                <w:color w:val="000000" w:themeColor="text1"/>
                <w:sz w:val="22"/>
                <w:szCs w:val="22"/>
              </w:rPr>
              <w:t>tem</w:t>
            </w:r>
            <w:r w:rsidRPr="00A26A9B">
              <w:rPr>
                <w:rFonts w:cs="Times New Roman"/>
                <w:bCs/>
                <w:iCs/>
                <w:color w:val="000000" w:themeColor="text1"/>
                <w:sz w:val="22"/>
                <w:szCs w:val="22"/>
              </w:rPr>
              <w:t> </w:t>
            </w:r>
            <w:r w:rsidRPr="00A26A9B">
              <w:rPr>
                <w:rFonts w:cs="Times New Roman"/>
                <w:b/>
                <w:bCs/>
                <w:iCs/>
                <w:color w:val="000000" w:themeColor="text1"/>
                <w:sz w:val="22"/>
                <w:szCs w:val="22"/>
              </w:rPr>
              <w:t>como</w:t>
            </w:r>
            <w:r w:rsidRPr="00A26A9B">
              <w:rPr>
                <w:rFonts w:cs="Times New Roman"/>
                <w:bCs/>
                <w:iCs/>
                <w:color w:val="000000" w:themeColor="text1"/>
                <w:sz w:val="22"/>
                <w:szCs w:val="22"/>
              </w:rPr>
              <w:t> </w:t>
            </w:r>
            <w:r w:rsidRPr="00A26A9B">
              <w:rPr>
                <w:rFonts w:cs="Times New Roman"/>
                <w:b/>
                <w:bCs/>
                <w:iCs/>
                <w:color w:val="000000" w:themeColor="text1"/>
                <w:sz w:val="22"/>
                <w:szCs w:val="22"/>
              </w:rPr>
              <w:t>objetivo</w:t>
            </w:r>
            <w:r>
              <w:rPr>
                <w:rFonts w:cs="Times New Roman"/>
                <w:b/>
                <w:bCs/>
                <w:iCs/>
                <w:color w:val="000000" w:themeColor="text1"/>
                <w:sz w:val="22"/>
                <w:szCs w:val="22"/>
              </w:rPr>
              <w:t xml:space="preserve"> </w:t>
            </w:r>
            <w:r w:rsidRPr="00A26A9B">
              <w:rPr>
                <w:rFonts w:cs="Times New Roman"/>
                <w:b/>
                <w:bCs/>
                <w:iCs/>
                <w:color w:val="000000" w:themeColor="text1"/>
                <w:sz w:val="22"/>
                <w:szCs w:val="22"/>
              </w:rPr>
              <w:t>garantir </w:t>
            </w:r>
            <w:r w:rsidRPr="00A26A9B">
              <w:rPr>
                <w:rFonts w:cs="Times New Roman"/>
                <w:bCs/>
                <w:iCs/>
                <w:color w:val="000000" w:themeColor="text1"/>
                <w:sz w:val="22"/>
                <w:szCs w:val="22"/>
              </w:rPr>
              <w:t>um </w:t>
            </w:r>
            <w:r w:rsidRPr="00A26A9B">
              <w:rPr>
                <w:rFonts w:cs="Times New Roman"/>
                <w:b/>
                <w:bCs/>
                <w:iCs/>
                <w:color w:val="000000" w:themeColor="text1"/>
                <w:sz w:val="22"/>
                <w:szCs w:val="22"/>
              </w:rPr>
              <w:t>espaço</w:t>
            </w:r>
            <w:r w:rsidRPr="00A26A9B">
              <w:rPr>
                <w:rFonts w:cs="Times New Roman"/>
                <w:bCs/>
                <w:iCs/>
                <w:color w:val="000000" w:themeColor="text1"/>
                <w:sz w:val="22"/>
                <w:szCs w:val="22"/>
              </w:rPr>
              <w:t> de </w:t>
            </w:r>
            <w:r w:rsidRPr="00A26A9B">
              <w:rPr>
                <w:rFonts w:cs="Times New Roman"/>
                <w:b/>
                <w:bCs/>
                <w:iCs/>
                <w:color w:val="000000" w:themeColor="text1"/>
                <w:sz w:val="22"/>
                <w:szCs w:val="22"/>
              </w:rPr>
              <w:t>recreação</w:t>
            </w:r>
            <w:r w:rsidRPr="00A26A9B">
              <w:rPr>
                <w:rFonts w:cs="Times New Roman"/>
                <w:bCs/>
                <w:iCs/>
                <w:color w:val="000000" w:themeColor="text1"/>
                <w:sz w:val="22"/>
                <w:szCs w:val="22"/>
              </w:rPr>
              <w:t> mais seguro, </w:t>
            </w:r>
            <w:r w:rsidRPr="00A26A9B">
              <w:rPr>
                <w:rFonts w:cs="Times New Roman"/>
                <w:b/>
                <w:bCs/>
                <w:iCs/>
                <w:color w:val="000000" w:themeColor="text1"/>
                <w:sz w:val="22"/>
                <w:szCs w:val="22"/>
              </w:rPr>
              <w:t>agradável</w:t>
            </w:r>
            <w:r w:rsidRPr="00A26A9B">
              <w:rPr>
                <w:rFonts w:cs="Times New Roman"/>
                <w:bCs/>
                <w:iCs/>
                <w:color w:val="000000" w:themeColor="text1"/>
                <w:sz w:val="22"/>
                <w:szCs w:val="22"/>
              </w:rPr>
              <w:t> e </w:t>
            </w:r>
            <w:r w:rsidRPr="00A26A9B">
              <w:rPr>
                <w:rFonts w:cs="Times New Roman"/>
                <w:b/>
                <w:bCs/>
                <w:iCs/>
                <w:color w:val="000000" w:themeColor="text1"/>
                <w:sz w:val="22"/>
                <w:szCs w:val="22"/>
              </w:rPr>
              <w:t>favorável</w:t>
            </w:r>
            <w:r w:rsidRPr="00A26A9B">
              <w:rPr>
                <w:rFonts w:cs="Times New Roman"/>
                <w:bCs/>
                <w:iCs/>
                <w:color w:val="000000" w:themeColor="text1"/>
                <w:sz w:val="22"/>
                <w:szCs w:val="22"/>
              </w:rPr>
              <w:t> ao </w:t>
            </w:r>
            <w:r w:rsidRPr="00A26A9B">
              <w:rPr>
                <w:rFonts w:cs="Times New Roman"/>
                <w:b/>
                <w:bCs/>
                <w:iCs/>
                <w:color w:val="000000" w:themeColor="text1"/>
                <w:sz w:val="22"/>
                <w:szCs w:val="22"/>
              </w:rPr>
              <w:t>crescimento</w:t>
            </w:r>
            <w:r w:rsidRPr="00A26A9B">
              <w:rPr>
                <w:rFonts w:cs="Times New Roman"/>
                <w:bCs/>
                <w:iCs/>
                <w:color w:val="000000" w:themeColor="text1"/>
                <w:sz w:val="22"/>
                <w:szCs w:val="22"/>
              </w:rPr>
              <w:t> dascrianças, </w:t>
            </w:r>
            <w:r w:rsidRPr="00A26A9B">
              <w:rPr>
                <w:rFonts w:cs="Times New Roman"/>
                <w:b/>
                <w:bCs/>
                <w:iCs/>
                <w:color w:val="000000" w:themeColor="text1"/>
                <w:sz w:val="22"/>
                <w:szCs w:val="22"/>
              </w:rPr>
              <w:t>reduzindo</w:t>
            </w:r>
            <w:r w:rsidRPr="00A26A9B">
              <w:rPr>
                <w:rFonts w:cs="Times New Roman"/>
                <w:bCs/>
                <w:iCs/>
                <w:color w:val="000000" w:themeColor="text1"/>
                <w:sz w:val="22"/>
                <w:szCs w:val="22"/>
              </w:rPr>
              <w:t> os </w:t>
            </w:r>
            <w:r w:rsidRPr="00A26A9B">
              <w:rPr>
                <w:rFonts w:cs="Times New Roman"/>
                <w:b/>
                <w:bCs/>
                <w:iCs/>
                <w:color w:val="000000" w:themeColor="text1"/>
                <w:sz w:val="22"/>
                <w:szCs w:val="22"/>
              </w:rPr>
              <w:t>perigos</w:t>
            </w:r>
            <w:r w:rsidRPr="00A26A9B">
              <w:rPr>
                <w:rFonts w:cs="Times New Roman"/>
                <w:bCs/>
                <w:iCs/>
                <w:color w:val="000000" w:themeColor="text1"/>
                <w:sz w:val="22"/>
                <w:szCs w:val="22"/>
              </w:rPr>
              <w:t> </w:t>
            </w:r>
            <w:r w:rsidRPr="00A26A9B">
              <w:rPr>
                <w:rFonts w:cs="Times New Roman"/>
                <w:b/>
                <w:bCs/>
                <w:iCs/>
                <w:color w:val="000000" w:themeColor="text1"/>
                <w:sz w:val="22"/>
                <w:szCs w:val="22"/>
              </w:rPr>
              <w:t>relacionados</w:t>
            </w:r>
            <w:r w:rsidRPr="00A26A9B">
              <w:rPr>
                <w:rFonts w:cs="Times New Roman"/>
                <w:bCs/>
                <w:iCs/>
                <w:color w:val="000000" w:themeColor="text1"/>
                <w:sz w:val="22"/>
                <w:szCs w:val="22"/>
              </w:rPr>
              <w:t> </w:t>
            </w:r>
            <w:r w:rsidRPr="00A26A9B">
              <w:rPr>
                <w:rFonts w:cs="Times New Roman"/>
                <w:b/>
                <w:bCs/>
                <w:iCs/>
                <w:color w:val="000000" w:themeColor="text1"/>
                <w:sz w:val="22"/>
                <w:szCs w:val="22"/>
              </w:rPr>
              <w:t>à</w:t>
            </w:r>
            <w:r w:rsidRPr="00A26A9B">
              <w:rPr>
                <w:rFonts w:cs="Times New Roman"/>
                <w:bCs/>
                <w:iCs/>
                <w:color w:val="000000" w:themeColor="text1"/>
                <w:sz w:val="22"/>
                <w:szCs w:val="22"/>
              </w:rPr>
              <w:t> exposição direta às condições </w:t>
            </w:r>
            <w:r w:rsidRPr="00A26A9B">
              <w:rPr>
                <w:rFonts w:cs="Times New Roman"/>
                <w:b/>
                <w:bCs/>
                <w:iCs/>
                <w:color w:val="000000" w:themeColor="text1"/>
                <w:sz w:val="22"/>
                <w:szCs w:val="22"/>
              </w:rPr>
              <w:t>do clima</w:t>
            </w:r>
            <w:r w:rsidRPr="00A26A9B">
              <w:rPr>
                <w:rFonts w:cs="Times New Roman"/>
                <w:bCs/>
                <w:iCs/>
                <w:color w:val="000000" w:themeColor="text1"/>
                <w:sz w:val="22"/>
                <w:szCs w:val="22"/>
              </w:rPr>
              <w:t>.</w:t>
            </w:r>
          </w:p>
          <w:p w14:paraId="2B077C20" w14:textId="67F467F4" w:rsidR="00BB6833" w:rsidRPr="00BB6833" w:rsidRDefault="00BB6833" w:rsidP="00565A4A">
            <w:pPr>
              <w:pStyle w:val="Cabealho"/>
              <w:jc w:val="both"/>
              <w:rPr>
                <w:rFonts w:cs="Times New Roman"/>
                <w:bCs/>
                <w:color w:val="000000" w:themeColor="text1"/>
              </w:rPr>
            </w:pPr>
            <w:r>
              <w:rPr>
                <w:rFonts w:cs="Times New Roman"/>
                <w:bCs/>
                <w:color w:val="000000" w:themeColor="text1"/>
              </w:rPr>
              <w:t xml:space="preserve">             </w:t>
            </w:r>
          </w:p>
          <w:p w14:paraId="121E66D2" w14:textId="77777777" w:rsidR="00BB6833" w:rsidRPr="005C31A9" w:rsidRDefault="00BB6833">
            <w:pPr>
              <w:pStyle w:val="Cabealho"/>
              <w:jc w:val="both"/>
              <w:rPr>
                <w:rFonts w:cs="Times New Roman"/>
                <w:bCs/>
                <w:color w:val="000000" w:themeColor="text1"/>
              </w:rPr>
            </w:pPr>
          </w:p>
          <w:p w14:paraId="39B25B35" w14:textId="77777777" w:rsidR="008A09EF" w:rsidRPr="00702CD9" w:rsidRDefault="008A09EF" w:rsidP="005C31A9">
            <w:pPr>
              <w:pStyle w:val="Cabealho"/>
              <w:jc w:val="both"/>
              <w:rPr>
                <w:rFonts w:cs="Times New Roman"/>
                <w:color w:val="FF3333"/>
              </w:rPr>
            </w:pPr>
          </w:p>
        </w:tc>
      </w:tr>
    </w:tbl>
    <w:p w14:paraId="632FE7F9" w14:textId="77777777" w:rsidR="008A09EF"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3AD294F1" w14:textId="77777777" w:rsidR="00FA63D6" w:rsidRDefault="00FA63D6">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06CBA9B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DB5D3FB" w14:textId="77777777" w:rsidR="008F294E" w:rsidRDefault="00CC01A5"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CC01A5">
              <w:rPr>
                <w:rFonts w:cs="Times New Roman"/>
                <w:b/>
                <w:bCs/>
              </w:rPr>
              <w:t>PREVISÃO NO PLANO DE CONTRATAÇÕES ANUAL</w:t>
            </w:r>
          </w:p>
          <w:p w14:paraId="3FE31C90" w14:textId="2E90005B" w:rsidR="008A09EF" w:rsidRPr="00702CD9" w:rsidRDefault="008F294E" w:rsidP="008F294E">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Pr>
                <w:rFonts w:cs="Times New Roman"/>
                <w:b/>
                <w:bCs/>
              </w:rPr>
              <w:t xml:space="preserve">                         </w:t>
            </w:r>
            <w:r w:rsidRPr="008F294E">
              <w:rPr>
                <w:rFonts w:eastAsia="Times New Roman" w:cs="Tahoma"/>
                <w:szCs w:val="24"/>
              </w:rPr>
              <w:t xml:space="preserve"> </w:t>
            </w:r>
            <w:r w:rsidRPr="008F294E">
              <w:rPr>
                <w:rFonts w:cs="Times New Roman"/>
                <w:b/>
                <w:bCs/>
              </w:rPr>
              <w:t>(inciso II do § 1° do art. 18 da Lei 14.133/21)</w:t>
            </w:r>
          </w:p>
        </w:tc>
      </w:tr>
    </w:tbl>
    <w:p w14:paraId="4E3B80F1"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ind w:left="28"/>
        <w:jc w:val="both"/>
        <w:rPr>
          <w:rFonts w:cs="Times New Roman"/>
          <w:color w:val="FF3333"/>
          <w:sz w:val="6"/>
          <w:szCs w:val="6"/>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18BBE08A" w14:textId="77777777" w:rsidTr="55318E44">
        <w:tc>
          <w:tcPr>
            <w:tcW w:w="8795" w:type="dxa"/>
            <w:tcBorders>
              <w:top w:val="single" w:sz="2" w:space="0" w:color="CCCCCC"/>
              <w:left w:val="single" w:sz="2" w:space="0" w:color="CCCCCC"/>
              <w:bottom w:val="single" w:sz="4" w:space="0" w:color="CCCCCC"/>
              <w:right w:val="single" w:sz="2" w:space="0" w:color="CCCCCC"/>
            </w:tcBorders>
            <w:shd w:val="clear" w:color="auto" w:fill="auto"/>
            <w:tcMar>
              <w:top w:w="55" w:type="dxa"/>
              <w:left w:w="55" w:type="dxa"/>
              <w:bottom w:w="55" w:type="dxa"/>
              <w:right w:w="55" w:type="dxa"/>
            </w:tcMar>
          </w:tcPr>
          <w:p w14:paraId="5BCE69C0" w14:textId="7AF6E481" w:rsidR="008A09EF" w:rsidRPr="00CC01A5" w:rsidRDefault="00CC01A5" w:rsidP="00CC01A5">
            <w:pPr>
              <w:pStyle w:val="Cabealho"/>
              <w:rPr>
                <w:rFonts w:cs="Times New Roman"/>
                <w:bCs/>
              </w:rPr>
            </w:pPr>
            <w:r w:rsidRPr="00CC01A5">
              <w:rPr>
                <w:rFonts w:cs="Times New Roman"/>
                <w:bCs/>
              </w:rPr>
              <w:t xml:space="preserve">Há previsão no Plano Anual elaborado pelo município, regulamentado e publicado no Portal Nacional de Contratações Públicas: </w:t>
            </w:r>
            <w:hyperlink r:id="rId10" w:history="1">
              <w:r w:rsidRPr="00CC01A5">
                <w:rPr>
                  <w:rStyle w:val="Hyperlink"/>
                  <w:rFonts w:cs="Times New Roman"/>
                  <w:bCs/>
                </w:rPr>
                <w:t>https://pncp.gov.br/app/pca/44919611000103/2025</w:t>
              </w:r>
            </w:hyperlink>
          </w:p>
        </w:tc>
      </w:tr>
    </w:tbl>
    <w:p w14:paraId="7AA1D649" w14:textId="77777777" w:rsidR="008A09EF" w:rsidRPr="00702CD9"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8A09EF" w:rsidRPr="00702CD9" w14:paraId="6E13E654" w14:textId="77777777" w:rsidTr="256E88F0">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F6EEA70" w14:textId="77777777" w:rsidR="008A09EF" w:rsidRDefault="00CC01A5" w:rsidP="00CC01A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CC01A5">
              <w:rPr>
                <w:rFonts w:cs="Times New Roman"/>
                <w:b/>
                <w:bCs/>
              </w:rPr>
              <w:t>REQUISITOS DA CONTRATAÇÃO</w:t>
            </w:r>
          </w:p>
          <w:p w14:paraId="2DA6ABA7" w14:textId="60F16639" w:rsidR="008F294E" w:rsidRPr="008F294E" w:rsidRDefault="008F294E" w:rsidP="008F294E">
            <w:p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8F294E">
              <w:rPr>
                <w:rFonts w:cs="Times New Roman"/>
                <w:b/>
                <w:bCs/>
              </w:rPr>
              <w:t>(inciso III do § 1° do art. 18 da Lei 14.133/2021)</w:t>
            </w:r>
          </w:p>
        </w:tc>
      </w:tr>
    </w:tbl>
    <w:p w14:paraId="0C781B5B" w14:textId="77777777" w:rsidR="008A09EF" w:rsidRPr="00702CD9" w:rsidRDefault="008A09EF">
      <w:pPr>
        <w:rPr>
          <w:rFonts w:cs="Times New Roman"/>
          <w:vanish/>
          <w:lang w:eastAsia="zh-CN"/>
        </w:rPr>
      </w:pPr>
    </w:p>
    <w:tbl>
      <w:tblPr>
        <w:tblW w:w="8784" w:type="dxa"/>
        <w:tblLayout w:type="fixed"/>
        <w:tblCellMar>
          <w:left w:w="10" w:type="dxa"/>
          <w:right w:w="10" w:type="dxa"/>
        </w:tblCellMar>
        <w:tblLook w:val="04A0" w:firstRow="1" w:lastRow="0" w:firstColumn="1" w:lastColumn="0" w:noHBand="0" w:noVBand="1"/>
      </w:tblPr>
      <w:tblGrid>
        <w:gridCol w:w="8784"/>
      </w:tblGrid>
      <w:tr w:rsidR="008F294E" w:rsidRPr="00702CD9" w14:paraId="22458804" w14:textId="77777777" w:rsidTr="003E6E20">
        <w:trPr>
          <w:trHeight w:val="3056"/>
        </w:trPr>
        <w:tc>
          <w:tcPr>
            <w:tcW w:w="8784" w:type="dxa"/>
            <w:tcBorders>
              <w:top w:val="single" w:sz="4" w:space="0" w:color="CCCCCC"/>
              <w:left w:val="single" w:sz="4" w:space="0" w:color="CCCCCC"/>
              <w:right w:val="single" w:sz="2" w:space="0" w:color="CCCCCC"/>
            </w:tcBorders>
            <w:shd w:val="clear" w:color="auto" w:fill="auto"/>
            <w:tcMar>
              <w:top w:w="55" w:type="dxa"/>
              <w:left w:w="55" w:type="dxa"/>
              <w:bottom w:w="55" w:type="dxa"/>
              <w:right w:w="55" w:type="dxa"/>
            </w:tcMar>
          </w:tcPr>
          <w:p w14:paraId="5FCE4C71" w14:textId="77777777" w:rsidR="00A22C0A" w:rsidRDefault="00A22C0A" w:rsidP="00E47184">
            <w:pPr>
              <w:rPr>
                <w:lang w:eastAsia="zh-CN"/>
              </w:rPr>
            </w:pPr>
            <w:bookmarkStart w:id="1" w:name="_Hlk190699542"/>
          </w:p>
          <w:p w14:paraId="101406AF" w14:textId="77777777" w:rsidR="00A22C0A" w:rsidRPr="00A22C0A" w:rsidRDefault="00A22C0A" w:rsidP="00A22C0A">
            <w:pPr>
              <w:rPr>
                <w:lang w:eastAsia="zh-CN"/>
              </w:rPr>
            </w:pPr>
          </w:p>
          <w:p w14:paraId="6B51265D" w14:textId="77777777" w:rsidR="00A22C0A" w:rsidRPr="00A22C0A" w:rsidRDefault="00A22C0A" w:rsidP="00A22C0A">
            <w:pPr>
              <w:numPr>
                <w:ilvl w:val="0"/>
                <w:numId w:val="28"/>
              </w:numPr>
              <w:rPr>
                <w:lang w:eastAsia="zh-CN"/>
              </w:rPr>
            </w:pPr>
            <w:r w:rsidRPr="00A22C0A">
              <w:rPr>
                <w:lang w:eastAsia="zh-CN"/>
              </w:rPr>
              <w:t xml:space="preserve">O licitante vencedor deverá assumir a responsabilidade por todas as providências e obrigações estabelecidas na legislação específica sobre a qualidade e especificação dos materiais que serão entregues, bem como, deverá fornecer diretamente o objeto, não podendo transferir a responsabilidade pelo objeto demandado para nenhuma outra empresa ou instituição de qualquer natureza. </w:t>
            </w:r>
          </w:p>
          <w:p w14:paraId="23399FDE" w14:textId="77777777" w:rsidR="00A22C0A" w:rsidRPr="00A22C0A" w:rsidRDefault="00A22C0A" w:rsidP="00A22C0A">
            <w:pPr>
              <w:numPr>
                <w:ilvl w:val="0"/>
                <w:numId w:val="28"/>
              </w:numPr>
              <w:rPr>
                <w:lang w:eastAsia="zh-CN"/>
              </w:rPr>
            </w:pPr>
            <w:r w:rsidRPr="00A22C0A">
              <w:rPr>
                <w:lang w:eastAsia="zh-CN"/>
              </w:rPr>
              <w:t>O licitante vencedor deverá entregar a obra de acordo com o projeto e especificações do memorial descritivo entre outros, dentro do prazo do cronograma da obra, atendendo a todas as normativas que a preconizem.</w:t>
            </w:r>
          </w:p>
          <w:p w14:paraId="74B6D8A5" w14:textId="77777777" w:rsidR="00A22C0A" w:rsidRPr="00A22C0A" w:rsidRDefault="00A22C0A" w:rsidP="00A22C0A">
            <w:pPr>
              <w:numPr>
                <w:ilvl w:val="0"/>
                <w:numId w:val="28"/>
              </w:numPr>
              <w:rPr>
                <w:lang w:eastAsia="zh-CN"/>
              </w:rPr>
            </w:pPr>
            <w:r w:rsidRPr="00A22C0A">
              <w:rPr>
                <w:lang w:eastAsia="zh-CN"/>
              </w:rPr>
              <w:t>A empresa executora deverá cumprir todas as obrigações constantes no EDITAL, seus anexos e sua proposta, Município de Inúbia Paulista SP, assumindo como exclusivamente seus os riscos e as despesas decorrentes da boa e perfeita execução do objeto.</w:t>
            </w:r>
          </w:p>
          <w:p w14:paraId="25A21958" w14:textId="77777777" w:rsidR="00A22C0A" w:rsidRPr="00A22C0A" w:rsidRDefault="00A22C0A" w:rsidP="00A22C0A">
            <w:pPr>
              <w:numPr>
                <w:ilvl w:val="0"/>
                <w:numId w:val="28"/>
              </w:numPr>
              <w:rPr>
                <w:lang w:eastAsia="zh-CN"/>
              </w:rPr>
            </w:pPr>
            <w:r w:rsidRPr="00A22C0A">
              <w:rPr>
                <w:lang w:eastAsia="zh-CN"/>
              </w:rPr>
              <w:t xml:space="preserve">Além disso, o FORNECEDOR deve cumprir todas as obrigações constantes no Edital, seus anexos e sua proposta, assumindo como exclusivamente seus os riscos e as despesas decorrentes da boa e perfeita execução do objeto, e deverá ainda:  Executar a obra dentro do prazo pré-estabelecido 60 dias, contados da data da solicitação, na sua integralidade. </w:t>
            </w:r>
          </w:p>
          <w:p w14:paraId="56B311EB" w14:textId="77777777" w:rsidR="00A22C0A" w:rsidRPr="00A22C0A" w:rsidRDefault="00A22C0A" w:rsidP="00A22C0A">
            <w:pPr>
              <w:numPr>
                <w:ilvl w:val="0"/>
                <w:numId w:val="28"/>
              </w:numPr>
              <w:rPr>
                <w:lang w:eastAsia="zh-CN"/>
              </w:rPr>
            </w:pPr>
            <w:r w:rsidRPr="00A22C0A">
              <w:rPr>
                <w:lang w:eastAsia="zh-CN"/>
              </w:rPr>
              <w:t>Entregar materiais em conformidade com as características mínimas constantes nas especificações do objeto.</w:t>
            </w:r>
          </w:p>
          <w:p w14:paraId="2EC3531E" w14:textId="77777777" w:rsidR="00A22C0A" w:rsidRPr="00A22C0A" w:rsidRDefault="00A22C0A" w:rsidP="00A22C0A">
            <w:pPr>
              <w:numPr>
                <w:ilvl w:val="0"/>
                <w:numId w:val="28"/>
              </w:numPr>
              <w:rPr>
                <w:lang w:eastAsia="zh-CN"/>
              </w:rPr>
            </w:pPr>
            <w:r w:rsidRPr="00A22C0A">
              <w:rPr>
                <w:lang w:eastAsia="zh-CN"/>
              </w:rPr>
              <w:t xml:space="preserve">  O objeto deverá ser executado integralmente (regime global) no local pré-definido.</w:t>
            </w:r>
          </w:p>
          <w:p w14:paraId="16586B36" w14:textId="77777777" w:rsidR="00A22C0A" w:rsidRPr="00A22C0A" w:rsidRDefault="00A22C0A" w:rsidP="00A22C0A">
            <w:pPr>
              <w:numPr>
                <w:ilvl w:val="0"/>
                <w:numId w:val="28"/>
              </w:numPr>
              <w:rPr>
                <w:lang w:eastAsia="zh-CN"/>
              </w:rPr>
            </w:pPr>
            <w:r w:rsidRPr="00A22C0A">
              <w:rPr>
                <w:lang w:eastAsia="zh-CN"/>
              </w:rPr>
              <w:t xml:space="preserve">  Fornecer materiais e serviços de primeira qualidade e estar de acordo com as normas e legislação pertinentes para cada um, e apresentar as características originais do fabricante quando aplicável. </w:t>
            </w:r>
          </w:p>
          <w:p w14:paraId="5915AAC4" w14:textId="77777777" w:rsidR="00A22C0A" w:rsidRPr="00A22C0A" w:rsidRDefault="00A22C0A" w:rsidP="00A22C0A">
            <w:pPr>
              <w:numPr>
                <w:ilvl w:val="0"/>
                <w:numId w:val="28"/>
              </w:numPr>
              <w:rPr>
                <w:lang w:eastAsia="zh-CN"/>
              </w:rPr>
            </w:pPr>
            <w:r w:rsidRPr="00A22C0A">
              <w:rPr>
                <w:lang w:eastAsia="zh-CN"/>
              </w:rPr>
              <w:t>Os serviços deverão prover de bom acabamento e o material ser o especificado;</w:t>
            </w:r>
          </w:p>
          <w:p w14:paraId="2F450B3A" w14:textId="77777777" w:rsidR="00A22C0A" w:rsidRPr="00A22C0A" w:rsidRDefault="00A22C0A" w:rsidP="00A22C0A">
            <w:pPr>
              <w:rPr>
                <w:lang w:eastAsia="zh-CN"/>
              </w:rPr>
            </w:pPr>
          </w:p>
          <w:p w14:paraId="06CC8ABD" w14:textId="77777777" w:rsidR="00A22C0A" w:rsidRPr="00A22C0A" w:rsidRDefault="00A22C0A" w:rsidP="00A22C0A">
            <w:pPr>
              <w:numPr>
                <w:ilvl w:val="0"/>
                <w:numId w:val="28"/>
              </w:numPr>
              <w:rPr>
                <w:lang w:eastAsia="zh-CN"/>
              </w:rPr>
            </w:pPr>
            <w:r w:rsidRPr="00A22C0A">
              <w:rPr>
                <w:lang w:eastAsia="zh-CN"/>
              </w:rPr>
              <w:t xml:space="preserve"> Arcar com as despesas de carga, descarga e frete referentes às entregas dos materiais, inclusive as oriundas da devolução e reposição de mercadorias recusadas por não atenderem ao Aviso de Licitação. </w:t>
            </w:r>
          </w:p>
          <w:p w14:paraId="6FF31FE4" w14:textId="77777777" w:rsidR="00A22C0A" w:rsidRPr="00A22C0A" w:rsidRDefault="00A22C0A" w:rsidP="00A22C0A">
            <w:pPr>
              <w:rPr>
                <w:lang w:eastAsia="zh-CN"/>
              </w:rPr>
            </w:pPr>
          </w:p>
          <w:p w14:paraId="5D1B669C" w14:textId="77777777" w:rsidR="00A22C0A" w:rsidRPr="00A22C0A" w:rsidRDefault="00A22C0A" w:rsidP="00A22C0A">
            <w:pPr>
              <w:numPr>
                <w:ilvl w:val="0"/>
                <w:numId w:val="28"/>
              </w:numPr>
              <w:rPr>
                <w:b/>
                <w:bCs/>
                <w:lang w:eastAsia="zh-CN"/>
              </w:rPr>
            </w:pPr>
            <w:r w:rsidRPr="00A22C0A">
              <w:rPr>
                <w:b/>
                <w:bCs/>
                <w:lang w:eastAsia="zh-CN"/>
              </w:rPr>
              <w:t>Atender e manter as condições de habilitação.</w:t>
            </w:r>
          </w:p>
          <w:p w14:paraId="7F3C6761" w14:textId="77777777" w:rsidR="00A22C0A" w:rsidRPr="00A22C0A" w:rsidRDefault="00A22C0A" w:rsidP="00A22C0A">
            <w:pPr>
              <w:rPr>
                <w:lang w:eastAsia="zh-CN"/>
              </w:rPr>
            </w:pPr>
          </w:p>
          <w:p w14:paraId="4B56E5FB" w14:textId="77777777" w:rsidR="00A22C0A" w:rsidRPr="00A22C0A" w:rsidRDefault="00A22C0A" w:rsidP="00A22C0A">
            <w:pPr>
              <w:numPr>
                <w:ilvl w:val="0"/>
                <w:numId w:val="28"/>
              </w:numPr>
              <w:rPr>
                <w:lang w:eastAsia="zh-CN"/>
              </w:rPr>
            </w:pPr>
            <w:r w:rsidRPr="00A22C0A">
              <w:rPr>
                <w:lang w:eastAsia="zh-CN"/>
              </w:rPr>
              <w:t>Responsabilizar-se por eventuais danos decorrentes de acidentes de veículos quando do deslocamento para realização dos trabalhos contratados, sejam eles pessoais, materiais ou morais, inclusive de terceiros, além de notificações por infrações ao Código de Trânsito Brasileiro.</w:t>
            </w:r>
          </w:p>
          <w:p w14:paraId="5FC19DD5" w14:textId="77777777" w:rsidR="00A22C0A" w:rsidRPr="00A22C0A" w:rsidRDefault="00A22C0A" w:rsidP="00A22C0A">
            <w:pPr>
              <w:rPr>
                <w:lang w:eastAsia="zh-CN"/>
              </w:rPr>
            </w:pPr>
          </w:p>
          <w:p w14:paraId="21D0D171" w14:textId="77777777" w:rsidR="00A22C0A" w:rsidRPr="00A22C0A" w:rsidRDefault="00A22C0A" w:rsidP="00A22C0A">
            <w:pPr>
              <w:rPr>
                <w:lang w:eastAsia="zh-CN"/>
              </w:rPr>
            </w:pPr>
          </w:p>
          <w:p w14:paraId="62FFA674" w14:textId="77777777" w:rsidR="00A22C0A" w:rsidRPr="00A22C0A" w:rsidRDefault="00A22C0A" w:rsidP="00A22C0A">
            <w:pPr>
              <w:numPr>
                <w:ilvl w:val="0"/>
                <w:numId w:val="28"/>
              </w:numPr>
              <w:rPr>
                <w:lang w:eastAsia="zh-CN"/>
              </w:rPr>
            </w:pPr>
            <w:r w:rsidRPr="00A22C0A">
              <w:rPr>
                <w:lang w:eastAsia="zh-CN"/>
              </w:rPr>
              <w:t xml:space="preserve">Na execução do objeto o fornecedor deverá fornecer e disponibilizar, em tempo integral, todos os EPIs e EPC’s, em conformidade com a legislação vigente, de forma a atender toda a equipe, orientando-a sobre seu correto e indispensável uso. </w:t>
            </w:r>
          </w:p>
          <w:p w14:paraId="04A19825" w14:textId="77777777" w:rsidR="00A22C0A" w:rsidRPr="00A22C0A" w:rsidRDefault="00A22C0A" w:rsidP="00A22C0A">
            <w:pPr>
              <w:rPr>
                <w:lang w:eastAsia="zh-CN"/>
              </w:rPr>
            </w:pPr>
          </w:p>
          <w:p w14:paraId="46567B6A" w14:textId="77777777" w:rsidR="00A22C0A" w:rsidRPr="00A22C0A" w:rsidRDefault="00A22C0A" w:rsidP="00A22C0A">
            <w:pPr>
              <w:numPr>
                <w:ilvl w:val="0"/>
                <w:numId w:val="28"/>
              </w:numPr>
              <w:rPr>
                <w:lang w:eastAsia="zh-CN"/>
              </w:rPr>
            </w:pPr>
            <w:r w:rsidRPr="00A22C0A">
              <w:rPr>
                <w:lang w:eastAsia="zh-CN"/>
              </w:rPr>
              <w:t>Na execução do objeto, os empregados da proponente vencedora deverão dispor de uniforme, identificação e equipamentos de proteção individual, além de possuir as ferramentas necessárias à perfeita execução do objeto.</w:t>
            </w:r>
          </w:p>
          <w:p w14:paraId="1D8F5BF1" w14:textId="77777777" w:rsidR="00A22C0A" w:rsidRDefault="00A22C0A" w:rsidP="00E47184">
            <w:pPr>
              <w:rPr>
                <w:lang w:eastAsia="zh-CN"/>
              </w:rPr>
            </w:pPr>
          </w:p>
          <w:p w14:paraId="15275DC8" w14:textId="326335EF" w:rsidR="00E47184" w:rsidRPr="00E47184" w:rsidRDefault="00E47184" w:rsidP="00A22C0A">
            <w:pPr>
              <w:rPr>
                <w:b/>
                <w:bCs/>
                <w:lang w:eastAsia="zh-CN"/>
              </w:rPr>
            </w:pPr>
          </w:p>
        </w:tc>
      </w:tr>
      <w:tr w:rsidR="008F294E" w:rsidRPr="00702CD9" w14:paraId="455F27A4" w14:textId="77777777" w:rsidTr="003E6E20">
        <w:trPr>
          <w:trHeight w:val="25"/>
        </w:trPr>
        <w:tc>
          <w:tcPr>
            <w:tcW w:w="8784" w:type="dxa"/>
            <w:tcBorders>
              <w:left w:val="single" w:sz="4" w:space="0" w:color="CCCCCC"/>
              <w:bottom w:val="single" w:sz="4" w:space="0" w:color="D9D9D9" w:themeColor="background1" w:themeShade="D9"/>
              <w:right w:val="single" w:sz="2" w:space="0" w:color="CCCCCC"/>
            </w:tcBorders>
            <w:shd w:val="clear" w:color="auto" w:fill="auto"/>
            <w:tcMar>
              <w:top w:w="55" w:type="dxa"/>
              <w:left w:w="55" w:type="dxa"/>
              <w:bottom w:w="55" w:type="dxa"/>
              <w:right w:w="55" w:type="dxa"/>
            </w:tcMar>
          </w:tcPr>
          <w:p w14:paraId="7F3C3F8E" w14:textId="67D4E1D3" w:rsidR="009D7352" w:rsidRPr="00702CD9" w:rsidRDefault="009D7352" w:rsidP="00A22C0A">
            <w:pPr>
              <w:pStyle w:val="Cabealho"/>
              <w:jc w:val="both"/>
              <w:rPr>
                <w:rFonts w:cs="Times New Roman"/>
              </w:rPr>
            </w:pPr>
          </w:p>
        </w:tc>
      </w:tr>
      <w:bookmarkEnd w:id="1"/>
    </w:tbl>
    <w:p w14:paraId="471D6838" w14:textId="77777777" w:rsidR="00A22C0A" w:rsidRPr="00702CD9" w:rsidRDefault="00A22C0A">
      <w:pPr>
        <w:rPr>
          <w:rFonts w:cs="Times New Roman"/>
          <w:vanish/>
          <w:lang w:eastAsia="zh-CN"/>
        </w:rPr>
      </w:pPr>
    </w:p>
    <w:p w14:paraId="4B0CC219" w14:textId="77777777" w:rsidR="008A09EF" w:rsidRPr="00702CD9" w:rsidRDefault="008A09EF">
      <w:pPr>
        <w:rPr>
          <w:rFonts w:cs="Times New Roman"/>
          <w:vanish/>
          <w:lang w:eastAsia="zh-CN"/>
        </w:rPr>
      </w:pPr>
    </w:p>
    <w:p w14:paraId="0A31885C" w14:textId="77777777" w:rsidR="008A09EF" w:rsidRPr="00702CD9"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29A08B00"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BC5FA3B" w14:textId="77777777" w:rsidR="00B1043F" w:rsidRDefault="00F035EC" w:rsidP="00F035EC">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F035EC">
              <w:rPr>
                <w:rFonts w:cs="Times New Roman"/>
                <w:b/>
                <w:bCs/>
              </w:rPr>
              <w:t>ESTIMATIVA DAS QUANTIDADES</w:t>
            </w:r>
          </w:p>
          <w:p w14:paraId="601BF7D3" w14:textId="77777777" w:rsidR="00F035EC" w:rsidRPr="00F035EC"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F035EC">
              <w:rPr>
                <w:rFonts w:cs="Times New Roman"/>
                <w:b/>
                <w:bCs/>
              </w:rPr>
              <w:t>(inciso IV do § 1° do art. 18 da Lei 14.133/21).</w:t>
            </w:r>
          </w:p>
          <w:p w14:paraId="519A5AF7" w14:textId="74673048" w:rsidR="00F035EC"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b/>
                <w:bCs/>
              </w:rPr>
            </w:pPr>
          </w:p>
        </w:tc>
      </w:tr>
    </w:tbl>
    <w:p w14:paraId="0F014D9A" w14:textId="77777777" w:rsidR="00B1043F" w:rsidRPr="00702CD9" w:rsidRDefault="00B1043F" w:rsidP="00B1043F">
      <w:pPr>
        <w:rPr>
          <w:rFonts w:cs="Times New Roman"/>
          <w:vanish/>
          <w:lang w:eastAsia="zh-CN"/>
        </w:rPr>
      </w:pPr>
    </w:p>
    <w:p w14:paraId="23C384BD" w14:textId="77777777" w:rsidR="00B1043F" w:rsidRPr="00702CD9" w:rsidRDefault="00B1043F" w:rsidP="00B1043F">
      <w:pPr>
        <w:rPr>
          <w:rFonts w:cs="Times New Roman"/>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RPr="00702CD9" w14:paraId="551B5AE5" w14:textId="77777777" w:rsidTr="5E58544C">
        <w:tc>
          <w:tcPr>
            <w:tcW w:w="8786" w:type="dxa"/>
            <w:tcBorders>
              <w:left w:val="single" w:sz="2" w:space="0" w:color="CCCCCC"/>
              <w:right w:val="single" w:sz="2" w:space="0" w:color="CCCCCC"/>
            </w:tcBorders>
            <w:shd w:val="clear" w:color="auto" w:fill="FFFFFF" w:themeFill="background1"/>
            <w:tcMar>
              <w:top w:w="55" w:type="dxa"/>
              <w:left w:w="55" w:type="dxa"/>
              <w:bottom w:w="55" w:type="dxa"/>
              <w:right w:w="55" w:type="dxa"/>
            </w:tcMar>
          </w:tcPr>
          <w:p w14:paraId="4956F125" w14:textId="77777777" w:rsidR="00B1043F" w:rsidRDefault="00B1043F">
            <w:pPr>
              <w:pStyle w:val="Cabealho"/>
              <w:jc w:val="both"/>
              <w:rPr>
                <w:rFonts w:cs="Times New Roman"/>
                <w:color w:val="FF3333"/>
              </w:rPr>
            </w:pP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4458"/>
              <w:gridCol w:w="1533"/>
              <w:gridCol w:w="1613"/>
            </w:tblGrid>
            <w:tr w:rsidR="009A1886" w:rsidRPr="00E64F08" w14:paraId="0827921A" w14:textId="77777777" w:rsidTr="00E13935">
              <w:trPr>
                <w:trHeight w:val="228"/>
                <w:jc w:val="center"/>
              </w:trPr>
              <w:tc>
                <w:tcPr>
                  <w:tcW w:w="750" w:type="dxa"/>
                  <w:shd w:val="clear" w:color="auto" w:fill="CCFFFF"/>
                  <w:vAlign w:val="center"/>
                </w:tcPr>
                <w:p w14:paraId="2E61EDCD" w14:textId="77777777" w:rsidR="009A1886" w:rsidRPr="00E64F08" w:rsidRDefault="009A1886" w:rsidP="009A1886">
                  <w:pPr>
                    <w:autoSpaceDE w:val="0"/>
                    <w:jc w:val="center"/>
                    <w:rPr>
                      <w:rFonts w:eastAsia="Times New Roman"/>
                      <w:b/>
                      <w:sz w:val="20"/>
                      <w:szCs w:val="20"/>
                      <w:lang w:val="pt-PT"/>
                    </w:rPr>
                  </w:pPr>
                  <w:bookmarkStart w:id="2" w:name="_Hlk167260235"/>
                  <w:r w:rsidRPr="00E64F08">
                    <w:rPr>
                      <w:rFonts w:eastAsia="Times New Roman"/>
                      <w:b/>
                      <w:sz w:val="20"/>
                      <w:szCs w:val="20"/>
                      <w:lang w:val="pt-PT"/>
                    </w:rPr>
                    <w:t>Item</w:t>
                  </w:r>
                </w:p>
              </w:tc>
              <w:tc>
                <w:tcPr>
                  <w:tcW w:w="4458" w:type="dxa"/>
                  <w:shd w:val="clear" w:color="auto" w:fill="CCFFFF"/>
                  <w:vAlign w:val="center"/>
                </w:tcPr>
                <w:p w14:paraId="7DECB07A" w14:textId="77777777" w:rsidR="009A1886" w:rsidRPr="00E64F08" w:rsidRDefault="009A1886" w:rsidP="009A1886">
                  <w:pPr>
                    <w:autoSpaceDE w:val="0"/>
                    <w:jc w:val="center"/>
                    <w:rPr>
                      <w:rFonts w:eastAsia="Times New Roman"/>
                      <w:b/>
                      <w:sz w:val="20"/>
                      <w:szCs w:val="20"/>
                      <w:lang w:val="pt-PT"/>
                    </w:rPr>
                  </w:pPr>
                  <w:r w:rsidRPr="00E64F08">
                    <w:rPr>
                      <w:rFonts w:eastAsia="Times New Roman"/>
                      <w:b/>
                      <w:sz w:val="20"/>
                      <w:szCs w:val="20"/>
                      <w:lang w:val="pt-PT"/>
                    </w:rPr>
                    <w:t>Descrição</w:t>
                  </w:r>
                </w:p>
              </w:tc>
              <w:tc>
                <w:tcPr>
                  <w:tcW w:w="1533" w:type="dxa"/>
                  <w:shd w:val="clear" w:color="auto" w:fill="CCFFFF"/>
                </w:tcPr>
                <w:p w14:paraId="7C3B44CF" w14:textId="77777777" w:rsidR="009A1886" w:rsidRPr="00E64F08" w:rsidRDefault="009A1886" w:rsidP="009A1886">
                  <w:pPr>
                    <w:autoSpaceDE w:val="0"/>
                    <w:jc w:val="center"/>
                    <w:rPr>
                      <w:rFonts w:eastAsia="Times New Roman"/>
                      <w:b/>
                      <w:sz w:val="20"/>
                      <w:szCs w:val="20"/>
                      <w:lang w:val="pt-PT"/>
                    </w:rPr>
                  </w:pPr>
                  <w:r w:rsidRPr="00E64F08">
                    <w:rPr>
                      <w:rFonts w:eastAsia="Times New Roman"/>
                      <w:b/>
                      <w:sz w:val="20"/>
                      <w:szCs w:val="20"/>
                      <w:lang w:val="pt-PT"/>
                    </w:rPr>
                    <w:t>Unidade</w:t>
                  </w:r>
                </w:p>
              </w:tc>
              <w:tc>
                <w:tcPr>
                  <w:tcW w:w="1613" w:type="dxa"/>
                  <w:shd w:val="clear" w:color="auto" w:fill="CCFFFF"/>
                  <w:vAlign w:val="center"/>
                </w:tcPr>
                <w:p w14:paraId="08CBA939" w14:textId="77777777" w:rsidR="009A1886" w:rsidRPr="00E64F08" w:rsidRDefault="009A1886" w:rsidP="009A1886">
                  <w:pPr>
                    <w:autoSpaceDE w:val="0"/>
                    <w:jc w:val="center"/>
                    <w:rPr>
                      <w:rFonts w:eastAsia="Times New Roman"/>
                      <w:b/>
                      <w:sz w:val="20"/>
                      <w:szCs w:val="20"/>
                      <w:lang w:val="pt-PT"/>
                    </w:rPr>
                  </w:pPr>
                  <w:r w:rsidRPr="00E64F08">
                    <w:rPr>
                      <w:rFonts w:eastAsia="Times New Roman"/>
                      <w:b/>
                      <w:sz w:val="20"/>
                      <w:szCs w:val="20"/>
                      <w:lang w:val="pt-PT"/>
                    </w:rPr>
                    <w:t>Quantidade</w:t>
                  </w:r>
                </w:p>
              </w:tc>
            </w:tr>
            <w:tr w:rsidR="009A1886" w:rsidRPr="00E64F08" w14:paraId="3ACABEB7" w14:textId="77777777" w:rsidTr="00E13935">
              <w:trPr>
                <w:trHeight w:val="308"/>
                <w:jc w:val="center"/>
              </w:trPr>
              <w:tc>
                <w:tcPr>
                  <w:tcW w:w="750" w:type="dxa"/>
                  <w:shd w:val="clear" w:color="auto" w:fill="auto"/>
                  <w:vAlign w:val="center"/>
                </w:tcPr>
                <w:p w14:paraId="711CB13B" w14:textId="77777777" w:rsidR="009A1886" w:rsidRPr="00E64F08" w:rsidRDefault="009A1886" w:rsidP="009A1886">
                  <w:pPr>
                    <w:autoSpaceDE w:val="0"/>
                    <w:jc w:val="center"/>
                    <w:rPr>
                      <w:rFonts w:eastAsia="Times New Roman"/>
                      <w:sz w:val="20"/>
                      <w:szCs w:val="20"/>
                      <w:lang w:val="pt-PT"/>
                    </w:rPr>
                  </w:pPr>
                  <w:bookmarkStart w:id="3" w:name="_Hlk196744118"/>
                  <w:r w:rsidRPr="00E64F08">
                    <w:rPr>
                      <w:rFonts w:eastAsia="Times New Roman"/>
                      <w:sz w:val="20"/>
                      <w:szCs w:val="20"/>
                      <w:lang w:val="pt-PT"/>
                    </w:rPr>
                    <w:t>01</w:t>
                  </w:r>
                </w:p>
              </w:tc>
              <w:tc>
                <w:tcPr>
                  <w:tcW w:w="4458" w:type="dxa"/>
                  <w:shd w:val="clear" w:color="auto" w:fill="auto"/>
                  <w:vAlign w:val="center"/>
                </w:tcPr>
                <w:p w14:paraId="74C810B4" w14:textId="2BA0905B" w:rsidR="009A1886" w:rsidRPr="001D10E6" w:rsidRDefault="00A22C0A" w:rsidP="009A1886">
                  <w:pPr>
                    <w:jc w:val="both"/>
                    <w:rPr>
                      <w:bCs/>
                      <w:sz w:val="20"/>
                      <w:szCs w:val="20"/>
                      <w:lang w:val="pt-PT"/>
                    </w:rPr>
                  </w:pPr>
                  <w:r w:rsidRPr="00A22C0A">
                    <w:rPr>
                      <w:b/>
                      <w:bCs/>
                      <w:sz w:val="20"/>
                      <w:szCs w:val="20"/>
                    </w:rPr>
                    <w:t>“</w:t>
                  </w:r>
                  <w:r w:rsidRPr="00A22C0A">
                    <w:rPr>
                      <w:b/>
                      <w:bCs/>
                      <w:iCs/>
                      <w:sz w:val="20"/>
                      <w:szCs w:val="20"/>
                      <w:u w:val="single"/>
                    </w:rPr>
                    <w:t>Contratação de Empresa Especializada para atendimento ao convênio de nº 084607, para realização de Cobertura de Parque Infantil</w:t>
                  </w:r>
                  <w:r w:rsidRPr="00A22C0A">
                    <w:rPr>
                      <w:b/>
                      <w:bCs/>
                      <w:i/>
                      <w:iCs/>
                      <w:sz w:val="20"/>
                      <w:szCs w:val="20"/>
                      <w:u w:val="single"/>
                    </w:rPr>
                    <w:t xml:space="preserve"> da Escola Municipal E-MEI Noêmia Pereira Gonçalves</w:t>
                  </w:r>
                  <w:r w:rsidRPr="00A22C0A">
                    <w:rPr>
                      <w:b/>
                      <w:bCs/>
                      <w:iCs/>
                      <w:sz w:val="20"/>
                      <w:szCs w:val="20"/>
                      <w:u w:val="single"/>
                    </w:rPr>
                    <w:t>”</w:t>
                  </w:r>
                </w:p>
              </w:tc>
              <w:tc>
                <w:tcPr>
                  <w:tcW w:w="1533" w:type="dxa"/>
                </w:tcPr>
                <w:p w14:paraId="3A35B55D" w14:textId="77777777" w:rsidR="009A1886" w:rsidRPr="00E64F08" w:rsidRDefault="009A1886" w:rsidP="009A1886">
                  <w:pPr>
                    <w:autoSpaceDE w:val="0"/>
                    <w:jc w:val="center"/>
                    <w:rPr>
                      <w:rFonts w:eastAsia="Times New Roman"/>
                      <w:sz w:val="20"/>
                      <w:szCs w:val="20"/>
                      <w:lang w:val="pt-PT"/>
                    </w:rPr>
                  </w:pPr>
                </w:p>
                <w:p w14:paraId="397B80E2" w14:textId="77777777" w:rsidR="009A1886" w:rsidRPr="00E64F08" w:rsidRDefault="009A1886" w:rsidP="009A1886">
                  <w:pPr>
                    <w:autoSpaceDE w:val="0"/>
                    <w:jc w:val="center"/>
                    <w:rPr>
                      <w:rFonts w:eastAsia="Times New Roman"/>
                      <w:sz w:val="20"/>
                      <w:szCs w:val="20"/>
                      <w:lang w:val="pt-PT"/>
                    </w:rPr>
                  </w:pPr>
                  <w:r>
                    <w:rPr>
                      <w:rFonts w:eastAsia="Times New Roman"/>
                      <w:sz w:val="20"/>
                      <w:szCs w:val="20"/>
                      <w:lang w:val="pt-PT"/>
                    </w:rPr>
                    <w:t>SERV.</w:t>
                  </w:r>
                </w:p>
              </w:tc>
              <w:tc>
                <w:tcPr>
                  <w:tcW w:w="1613" w:type="dxa"/>
                  <w:shd w:val="clear" w:color="auto" w:fill="auto"/>
                  <w:vAlign w:val="center"/>
                </w:tcPr>
                <w:p w14:paraId="520C3E9C" w14:textId="77777777" w:rsidR="009A1886" w:rsidRPr="00E64F08" w:rsidRDefault="009A1886" w:rsidP="009A1886">
                  <w:pPr>
                    <w:autoSpaceDE w:val="0"/>
                    <w:spacing w:line="480" w:lineRule="auto"/>
                    <w:jc w:val="center"/>
                    <w:rPr>
                      <w:rFonts w:eastAsia="Times New Roman"/>
                      <w:sz w:val="20"/>
                      <w:szCs w:val="20"/>
                      <w:lang w:val="pt-PT"/>
                    </w:rPr>
                  </w:pPr>
                  <w:r>
                    <w:rPr>
                      <w:rFonts w:eastAsia="Times New Roman"/>
                      <w:sz w:val="20"/>
                      <w:szCs w:val="20"/>
                      <w:lang w:val="pt-PT"/>
                    </w:rPr>
                    <w:t>01</w:t>
                  </w:r>
                </w:p>
              </w:tc>
            </w:tr>
            <w:bookmarkEnd w:id="2"/>
            <w:bookmarkEnd w:id="3"/>
          </w:tbl>
          <w:p w14:paraId="407E7F9F" w14:textId="77777777" w:rsidR="00F035EC" w:rsidRDefault="00F035EC">
            <w:pPr>
              <w:pStyle w:val="Cabealho"/>
              <w:jc w:val="both"/>
              <w:rPr>
                <w:rFonts w:cs="Times New Roman"/>
                <w:color w:val="FF3333"/>
              </w:rPr>
            </w:pPr>
          </w:p>
          <w:p w14:paraId="0C989867" w14:textId="5DA09FE8" w:rsidR="00F035EC" w:rsidRPr="00702CD9" w:rsidRDefault="00F035EC">
            <w:pPr>
              <w:pStyle w:val="Cabealho"/>
              <w:jc w:val="both"/>
              <w:rPr>
                <w:rFonts w:cs="Times New Roman"/>
                <w:color w:val="FF3333"/>
              </w:rPr>
            </w:pPr>
          </w:p>
        </w:tc>
      </w:tr>
      <w:tr w:rsidR="00B1043F" w:rsidRPr="00702CD9" w14:paraId="2B154703" w14:textId="77777777" w:rsidTr="5E58544C">
        <w:tc>
          <w:tcPr>
            <w:tcW w:w="8786" w:type="dxa"/>
            <w:tcBorders>
              <w:left w:val="single" w:sz="2" w:space="0" w:color="CCCCCC"/>
              <w:bottom w:val="single" w:sz="4" w:space="0" w:color="CCCCCC"/>
              <w:right w:val="single" w:sz="2" w:space="0" w:color="CCCCCC"/>
            </w:tcBorders>
            <w:shd w:val="clear" w:color="auto" w:fill="FFFFFF" w:themeFill="background1"/>
            <w:tcMar>
              <w:top w:w="55" w:type="dxa"/>
              <w:left w:w="55" w:type="dxa"/>
              <w:bottom w:w="55" w:type="dxa"/>
              <w:right w:w="55" w:type="dxa"/>
            </w:tcMar>
          </w:tcPr>
          <w:p w14:paraId="645BA6A7" w14:textId="77777777" w:rsidR="00B1043F" w:rsidRPr="00702CD9" w:rsidRDefault="00B1043F">
            <w:pPr>
              <w:pStyle w:val="Cabealho"/>
              <w:jc w:val="both"/>
              <w:rPr>
                <w:rFonts w:cs="Times New Roman"/>
                <w:color w:val="FF3333"/>
              </w:rPr>
            </w:pPr>
          </w:p>
        </w:tc>
      </w:tr>
    </w:tbl>
    <w:p w14:paraId="2ADC50A1" w14:textId="77777777" w:rsidR="00E47184" w:rsidRPr="00702CD9" w:rsidRDefault="00E47184" w:rsidP="00B1043F">
      <w:pPr>
        <w:rPr>
          <w:rFonts w:cs="Times New Roman"/>
          <w:vanish/>
          <w:lang w:eastAsia="zh-CN"/>
        </w:rPr>
      </w:pPr>
    </w:p>
    <w:p w14:paraId="413F753E" w14:textId="77777777" w:rsidR="00B1043F" w:rsidRPr="00702CD9" w:rsidRDefault="00B1043F" w:rsidP="00B1043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381998BB"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2E1C202" w14:textId="77777777" w:rsidR="00F035EC" w:rsidRPr="00F035EC" w:rsidRDefault="00F035EC" w:rsidP="00F035EC">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color w:val="000000"/>
              </w:rPr>
            </w:pPr>
            <w:r w:rsidRPr="00F035EC">
              <w:rPr>
                <w:rFonts w:cs="Times New Roman"/>
                <w:b/>
                <w:bCs/>
                <w:color w:val="000000"/>
              </w:rPr>
              <w:t>LEVANTAMENTO DE MERCADO</w:t>
            </w:r>
          </w:p>
          <w:p w14:paraId="296C3AD4" w14:textId="0CDE63C3" w:rsidR="00B1043F"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F035EC">
              <w:rPr>
                <w:rFonts w:cs="Times New Roman"/>
                <w:b/>
                <w:bCs/>
              </w:rPr>
              <w:t>(inciso V do § 1° do art. 18 da Lei 14.133/2021).</w:t>
            </w:r>
          </w:p>
        </w:tc>
      </w:tr>
    </w:tbl>
    <w:p w14:paraId="4904FCE0" w14:textId="77777777" w:rsidR="00B1043F" w:rsidRPr="00702CD9" w:rsidRDefault="00B1043F" w:rsidP="00B1043F">
      <w:pPr>
        <w:rPr>
          <w:rFonts w:cs="Times New Roman"/>
          <w:vanish/>
          <w:lang w:eastAsia="zh-CN"/>
        </w:rPr>
      </w:pPr>
    </w:p>
    <w:p w14:paraId="5F65E707" w14:textId="77777777" w:rsidR="00B1043F" w:rsidRPr="00702CD9" w:rsidRDefault="00B1043F" w:rsidP="00B1043F">
      <w:pPr>
        <w:rPr>
          <w:rFonts w:cs="Times New Roman"/>
          <w:vanish/>
          <w:lang w:eastAsia="zh-CN"/>
        </w:rPr>
      </w:pPr>
    </w:p>
    <w:p w14:paraId="0281A18F" w14:textId="77777777" w:rsidR="00B1043F" w:rsidRPr="00702CD9" w:rsidRDefault="00B1043F" w:rsidP="00B1043F">
      <w:pPr>
        <w:rPr>
          <w:rFonts w:cs="Times New Roman"/>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RPr="00702CD9" w14:paraId="06C000C0" w14:textId="77777777" w:rsidTr="5E58544C">
        <w:tc>
          <w:tcPr>
            <w:tcW w:w="8786" w:type="dxa"/>
            <w:tcBorders>
              <w:left w:val="single" w:sz="2" w:space="0" w:color="CCCCCC"/>
              <w:bottom w:val="single" w:sz="2" w:space="0" w:color="CCCCCC"/>
              <w:right w:val="single" w:sz="2" w:space="0" w:color="CCCCCC"/>
            </w:tcBorders>
            <w:shd w:val="clear" w:color="auto" w:fill="FFFFFF" w:themeFill="background1"/>
            <w:tcMar>
              <w:top w:w="55" w:type="dxa"/>
              <w:left w:w="55" w:type="dxa"/>
              <w:bottom w:w="55" w:type="dxa"/>
              <w:right w:w="55" w:type="dxa"/>
            </w:tcMar>
          </w:tcPr>
          <w:p w14:paraId="054699CC" w14:textId="77777777" w:rsidR="00F035EC" w:rsidRPr="00F035EC" w:rsidRDefault="00F035EC" w:rsidP="00F035EC">
            <w:pPr>
              <w:pStyle w:val="Cabealho"/>
              <w:jc w:val="both"/>
              <w:rPr>
                <w:rFonts w:cs="Times New Roman"/>
                <w:iCs/>
                <w:color w:val="000000" w:themeColor="text1"/>
              </w:rPr>
            </w:pPr>
            <w:r w:rsidRPr="00F035EC">
              <w:rPr>
                <w:rFonts w:cs="Times New Roman"/>
                <w:iCs/>
                <w:color w:val="000000" w:themeColor="text1"/>
              </w:rPr>
              <w:t xml:space="preserve">Diante das necessidades apontadas neste estudo, o atendimento à solução exige a contratação de empresa especializada cujo ramo de atividade seja compatível com o objeto pretendido. </w:t>
            </w:r>
          </w:p>
          <w:p w14:paraId="0086EC59" w14:textId="77777777" w:rsidR="00F035EC" w:rsidRPr="00F035EC" w:rsidRDefault="00F035EC" w:rsidP="00F035EC">
            <w:pPr>
              <w:pStyle w:val="Cabealho"/>
              <w:jc w:val="both"/>
              <w:rPr>
                <w:rFonts w:cs="Times New Roman"/>
                <w:iCs/>
                <w:color w:val="000000" w:themeColor="text1"/>
              </w:rPr>
            </w:pPr>
          </w:p>
          <w:p w14:paraId="1804AF26" w14:textId="2BCD7DAD" w:rsidR="00B1043F" w:rsidRPr="00702CD9" w:rsidRDefault="00305921" w:rsidP="5E58544C">
            <w:pPr>
              <w:pStyle w:val="Cabealho"/>
              <w:jc w:val="both"/>
              <w:rPr>
                <w:rFonts w:cs="Times New Roman"/>
                <w:b/>
                <w:bCs/>
                <w:color w:val="FF0000"/>
              </w:rPr>
            </w:pPr>
            <w:r w:rsidRPr="00305921">
              <w:rPr>
                <w:rFonts w:cs="Times New Roman"/>
                <w:iCs/>
                <w:color w:val="000000" w:themeColor="text1"/>
                <w:lang w:val="pt-PT"/>
              </w:rPr>
              <w:t>orçamento estimado pela Administração baseou-se nas planilhas referenciais elaboradas com base FDE -</w:t>
            </w:r>
            <w:r>
              <w:rPr>
                <w:rFonts w:cs="Times New Roman"/>
                <w:iCs/>
                <w:color w:val="000000" w:themeColor="text1"/>
                <w:lang w:val="pt-PT"/>
              </w:rPr>
              <w:t>10</w:t>
            </w:r>
            <w:r w:rsidRPr="00305921">
              <w:rPr>
                <w:rFonts w:cs="Times New Roman"/>
                <w:iCs/>
                <w:color w:val="000000" w:themeColor="text1"/>
                <w:lang w:val="pt-PT"/>
              </w:rPr>
              <w:t>/20</w:t>
            </w:r>
            <w:r>
              <w:rPr>
                <w:rFonts w:cs="Times New Roman"/>
                <w:iCs/>
                <w:color w:val="000000" w:themeColor="text1"/>
                <w:lang w:val="pt-PT"/>
              </w:rPr>
              <w:t>24</w:t>
            </w:r>
            <w:r w:rsidRPr="00305921">
              <w:rPr>
                <w:rFonts w:cs="Times New Roman"/>
                <w:iCs/>
                <w:color w:val="000000" w:themeColor="text1"/>
                <w:lang w:val="pt-PT"/>
              </w:rPr>
              <w:t>; SINAPI -</w:t>
            </w:r>
            <w:r>
              <w:rPr>
                <w:rFonts w:cs="Times New Roman"/>
                <w:iCs/>
                <w:color w:val="000000" w:themeColor="text1"/>
                <w:lang w:val="pt-PT"/>
              </w:rPr>
              <w:t>01</w:t>
            </w:r>
            <w:r w:rsidRPr="00305921">
              <w:rPr>
                <w:rFonts w:cs="Times New Roman"/>
                <w:iCs/>
                <w:color w:val="000000" w:themeColor="text1"/>
                <w:lang w:val="pt-PT"/>
              </w:rPr>
              <w:t xml:space="preserve">/2025; CPOS/CDHU – 01/2025; </w:t>
            </w:r>
          </w:p>
        </w:tc>
      </w:tr>
    </w:tbl>
    <w:p w14:paraId="1047C51B" w14:textId="77777777" w:rsidR="008A09EF" w:rsidRPr="00702CD9" w:rsidRDefault="008A09EF">
      <w:pPr>
        <w:rPr>
          <w:rFonts w:cs="Times New Roman"/>
          <w:vanish/>
          <w:lang w:eastAsia="zh-CN"/>
        </w:rPr>
      </w:pPr>
    </w:p>
    <w:p w14:paraId="2C615E86"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23C126B"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A07D6A0" w14:textId="77777777" w:rsidR="008A09EF" w:rsidRDefault="00063665" w:rsidP="0006366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063665">
              <w:rPr>
                <w:rFonts w:cs="Times New Roman"/>
                <w:b/>
                <w:bCs/>
              </w:rPr>
              <w:lastRenderedPageBreak/>
              <w:t>ESTIMATIVA DO PREÇO DA CONTRATAÇÃO</w:t>
            </w:r>
          </w:p>
          <w:p w14:paraId="65B2B0B2" w14:textId="01CA32A4" w:rsidR="00063665"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063665">
              <w:rPr>
                <w:rFonts w:cs="Times New Roman"/>
                <w:b/>
                <w:bCs/>
              </w:rPr>
              <w:t>(inciso VI do § 1° da Lei 14.133/21).</w:t>
            </w:r>
          </w:p>
          <w:p w14:paraId="2E73F99F" w14:textId="79AE0B24" w:rsidR="00063665" w:rsidRPr="00702CD9"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p>
        </w:tc>
      </w:tr>
    </w:tbl>
    <w:p w14:paraId="459B5B8D" w14:textId="77777777" w:rsidR="008A09EF" w:rsidRPr="00063665"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rPr>
      </w:pPr>
    </w:p>
    <w:p w14:paraId="187E0619" w14:textId="2823E171" w:rsidR="00063665" w:rsidRDefault="00063665" w:rsidP="0006366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iCs/>
          <w:color w:val="000000" w:themeColor="text1"/>
          <w:lang w:val="pt-PT"/>
        </w:rPr>
      </w:pPr>
      <w:r w:rsidRPr="00063665">
        <w:rPr>
          <w:rFonts w:cs="Times New Roman"/>
          <w:iCs/>
          <w:color w:val="000000" w:themeColor="text1"/>
          <w:lang w:val="pt-PT"/>
        </w:rPr>
        <w:t xml:space="preserve">O valor estimado da contratação é de </w:t>
      </w:r>
      <w:r w:rsidR="0043136F" w:rsidRPr="0043136F">
        <w:rPr>
          <w:b/>
          <w:bCs/>
        </w:rPr>
        <w:t>R$ 176.567,00 (CENTO E SETENTA E SEIS MIL, QUINHENTOS E SESSENTA E SETE REAIS)</w:t>
      </w:r>
      <w:r w:rsidRPr="00063665">
        <w:rPr>
          <w:rFonts w:cs="Times New Roman"/>
          <w:iCs/>
          <w:color w:val="000000" w:themeColor="text1"/>
          <w:lang w:val="pt-PT"/>
        </w:rPr>
        <w:t xml:space="preserve">, com base na </w:t>
      </w:r>
      <w:r w:rsidR="008D5DCF">
        <w:rPr>
          <w:rFonts w:cs="Times New Roman"/>
          <w:iCs/>
          <w:color w:val="000000" w:themeColor="text1"/>
          <w:lang w:val="pt-PT"/>
        </w:rPr>
        <w:t>planilha orçamentário realizada pelo Engenheiro responsável.</w:t>
      </w:r>
    </w:p>
    <w:p w14:paraId="512F542A" w14:textId="77777777" w:rsidR="004F5B55" w:rsidRPr="00702CD9" w:rsidRDefault="004F5B55"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rsidRPr="00702CD9" w14:paraId="2506065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BA095C3" w14:textId="77777777" w:rsidR="004F5B55" w:rsidRDefault="00063665" w:rsidP="00063665">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063665">
              <w:rPr>
                <w:rFonts w:cs="Times New Roman"/>
                <w:b/>
                <w:bCs/>
              </w:rPr>
              <w:t>DESCRIÇÃO DA SOLUÇÃO COMO UM TODO</w:t>
            </w:r>
          </w:p>
          <w:p w14:paraId="492330D9" w14:textId="77777777" w:rsidR="00063665" w:rsidRPr="00063665"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r w:rsidRPr="00063665">
              <w:rPr>
                <w:rFonts w:cs="Times New Roman"/>
                <w:b/>
                <w:bCs/>
              </w:rPr>
              <w:t>(inciso VII do § 1° do art. 18 da Lei 14.133/21 e art. 7°, inciso IV da IN 40/2020).</w:t>
            </w:r>
          </w:p>
          <w:p w14:paraId="1FBCB204" w14:textId="0E2A5001" w:rsidR="00063665" w:rsidRPr="00702CD9" w:rsidRDefault="00063665" w:rsidP="00063665">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b/>
                <w:bCs/>
              </w:rPr>
            </w:pPr>
          </w:p>
        </w:tc>
      </w:tr>
    </w:tbl>
    <w:p w14:paraId="732EFF7D" w14:textId="77777777" w:rsidR="004F5B55" w:rsidRPr="00702CD9" w:rsidRDefault="004F5B55"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2AC2ABDA" w14:textId="5EBC25D7" w:rsidR="0043136F" w:rsidRDefault="0043136F" w:rsidP="008303DE">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color w:val="000000" w:themeColor="text1"/>
        </w:rPr>
      </w:pPr>
      <w:r>
        <w:rPr>
          <w:rFonts w:cs="Times New Roman"/>
          <w:color w:val="000000" w:themeColor="text1"/>
        </w:rPr>
        <w:t xml:space="preserve">                         </w:t>
      </w:r>
      <w:r w:rsidRPr="0043136F">
        <w:rPr>
          <w:rFonts w:cs="Times New Roman"/>
          <w:color w:val="000000" w:themeColor="text1"/>
        </w:rPr>
        <w:t xml:space="preserve">Diante do exposto, a contratação de uma empresa especializada para a instalação de uma cobertura no parque infantil da Escola Municipal é uma medida </w:t>
      </w:r>
      <w:r w:rsidRPr="0043136F">
        <w:rPr>
          <w:rFonts w:cs="Times New Roman"/>
          <w:b/>
          <w:bCs/>
          <w:color w:val="000000" w:themeColor="text1"/>
        </w:rPr>
        <w:t>urgente e fundamental</w:t>
      </w:r>
      <w:r w:rsidRPr="0043136F">
        <w:rPr>
          <w:rFonts w:cs="Times New Roman"/>
          <w:color w:val="000000" w:themeColor="text1"/>
        </w:rPr>
        <w:t xml:space="preserve">. </w:t>
      </w:r>
    </w:p>
    <w:p w14:paraId="3FF942B7" w14:textId="2EE58672" w:rsidR="000D65E1" w:rsidRPr="00A95A6F" w:rsidRDefault="0043136F" w:rsidP="008303DE">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color w:val="000000" w:themeColor="text1"/>
          <w:lang w:val="pt-PT"/>
        </w:rPr>
      </w:pPr>
      <w:r>
        <w:rPr>
          <w:rFonts w:cs="Times New Roman"/>
          <w:color w:val="000000" w:themeColor="text1"/>
        </w:rPr>
        <w:t xml:space="preserve">                         </w:t>
      </w:r>
      <w:r w:rsidRPr="0043136F">
        <w:rPr>
          <w:rFonts w:cs="Times New Roman"/>
          <w:color w:val="000000" w:themeColor="text1"/>
        </w:rPr>
        <w:t>Os benefícios em termos de segurança, bem-estar, otimização do uso do espaço, conservação dos equipamentos e conformidade com as normas justificam plenamente o investimento, representando um avanço significativo na qualidade da infraestrutura oferecida aos nossos alunos.</w:t>
      </w:r>
    </w:p>
    <w:p w14:paraId="62693416" w14:textId="77777777" w:rsidR="00136FB1" w:rsidRPr="00702CD9" w:rsidRDefault="00136FB1"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p w14:paraId="1C9D5AD1" w14:textId="77777777" w:rsidR="004F5B55" w:rsidRPr="00702CD9" w:rsidRDefault="004F5B55" w:rsidP="55318E44">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6990AE00"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2697800" w14:textId="77777777" w:rsidR="00A95A6F" w:rsidRDefault="00A95A6F" w:rsidP="00A95A6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A95A6F">
              <w:rPr>
                <w:rFonts w:cs="Times New Roman"/>
                <w:b/>
                <w:bCs/>
              </w:rPr>
              <w:t>JUSTIFICATIVA PARA PARCELAMENTO</w:t>
            </w:r>
          </w:p>
          <w:p w14:paraId="10E0F394" w14:textId="4C6BA7CB" w:rsidR="00A95A6F" w:rsidRPr="00A95A6F" w:rsidRDefault="00A95A6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A95A6F">
              <w:rPr>
                <w:rFonts w:cs="Times New Roman"/>
                <w:b/>
                <w:bCs/>
              </w:rPr>
              <w:t>(inciso VIII do § 1° do art. 18 da Lei 14.133/21 e art. 7°, inciso VII da IN 40/2020).</w:t>
            </w:r>
          </w:p>
          <w:p w14:paraId="06B50515" w14:textId="20ED32E2" w:rsidR="008A09EF" w:rsidRPr="00702CD9" w:rsidRDefault="008A09E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6E7018C1"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2FDC6885" w14:textId="77777777" w:rsidR="00A95A6F" w:rsidRPr="00A95A6F" w:rsidRDefault="00A95A6F" w:rsidP="00A95A6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b/>
          <w:bCs/>
          <w:color w:val="000000" w:themeColor="text1"/>
          <w:shd w:val="clear" w:color="auto" w:fill="FFFFFF"/>
        </w:rPr>
      </w:pPr>
      <w:r w:rsidRPr="00A95A6F">
        <w:rPr>
          <w:rFonts w:cs="Times New Roman"/>
          <w:b/>
          <w:bCs/>
          <w:color w:val="000000" w:themeColor="text1"/>
          <w:shd w:val="clear" w:color="auto" w:fill="FFFFFF"/>
        </w:rPr>
        <w:t xml:space="preserve">Em regra, conforme disposições estabelecidas na alínea b, inciso V, do art. 40 da Lei n.º 14.133/21, </w:t>
      </w:r>
      <w:r w:rsidRPr="00A95A6F">
        <w:rPr>
          <w:rFonts w:cs="Times New Roman"/>
          <w:color w:val="000000" w:themeColor="text1"/>
          <w:shd w:val="clear" w:color="auto" w:fill="FFFFFF"/>
        </w:rPr>
        <w:t>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r w:rsidRPr="00A95A6F">
        <w:rPr>
          <w:rFonts w:cs="Times New Roman"/>
          <w:b/>
          <w:bCs/>
          <w:color w:val="000000" w:themeColor="text1"/>
          <w:shd w:val="clear" w:color="auto" w:fill="FFFFFF"/>
        </w:rPr>
        <w:t xml:space="preserve"> </w:t>
      </w:r>
    </w:p>
    <w:p w14:paraId="09C91B58" w14:textId="77777777" w:rsidR="009D0303" w:rsidRDefault="009D0303" w:rsidP="009D030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color w:val="000000" w:themeColor="text1"/>
          <w:shd w:val="clear" w:color="auto" w:fill="FFFFFF"/>
        </w:rPr>
      </w:pPr>
    </w:p>
    <w:p w14:paraId="06CCBD34" w14:textId="1F0F8930" w:rsidR="00404025" w:rsidRPr="00702CD9" w:rsidRDefault="00A22C0A">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0000"/>
          <w:shd w:val="clear" w:color="auto" w:fill="FFFFFF"/>
        </w:rPr>
      </w:pPr>
      <w:r w:rsidRPr="00A22C0A">
        <w:rPr>
          <w:rFonts w:cs="Times New Roman"/>
          <w:b/>
          <w:bCs/>
          <w:color w:val="000000" w:themeColor="text1"/>
          <w:shd w:val="clear" w:color="auto" w:fill="FFFFFF"/>
        </w:rPr>
        <w:t>Considerando-se a natureza do objeto, não é indicado o seu parcelamento, uma vez que as atividades referentes ao fornecimento dos bens e execução dos serviços a serem contratados são interdependentes e devem ser executados por uma única empresa, reduzindo assim os custos e os riscos da contratação.</w:t>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3BAA048"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2EA5B39" w14:textId="5A794268" w:rsidR="008A09EF" w:rsidRPr="00702CD9" w:rsidRDefault="00A95A6F" w:rsidP="00A95A6F">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rPr>
            </w:pPr>
            <w:r w:rsidRPr="00A95A6F">
              <w:rPr>
                <w:rFonts w:cs="Times New Roman"/>
                <w:b/>
                <w:bCs/>
              </w:rPr>
              <w:lastRenderedPageBreak/>
              <w:t>DEMONSTRATIVO DOS RESULTADOS PRETENDIDOS</w:t>
            </w:r>
            <w:r w:rsidRPr="00A95A6F">
              <w:rPr>
                <w:rFonts w:cs="Times New Roman"/>
                <w:szCs w:val="24"/>
              </w:rPr>
              <w:t xml:space="preserve"> </w:t>
            </w:r>
            <w:r w:rsidRPr="00A95A6F">
              <w:rPr>
                <w:rFonts w:cs="Times New Roman"/>
                <w:b/>
                <w:bCs/>
              </w:rPr>
              <w:t>(inciso IX do § 1° do art. 18 da Lei 14.133/21)</w:t>
            </w:r>
          </w:p>
        </w:tc>
      </w:tr>
    </w:tbl>
    <w:p w14:paraId="4BEA9552" w14:textId="77777777" w:rsidR="00A95A6F" w:rsidRDefault="00A95A6F"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rPr>
          <w:rFonts w:cs="Times New Roman"/>
          <w:b/>
          <w:bCs/>
          <w:color w:val="000000" w:themeColor="text1"/>
        </w:rPr>
      </w:pPr>
    </w:p>
    <w:p w14:paraId="27FB7FE2" w14:textId="4CB9DDF8" w:rsidR="00A95A6F" w:rsidRPr="00A95A6F" w:rsidRDefault="00A95A6F" w:rsidP="008C2642">
      <w:pPr>
        <w:pStyle w:val="Standard"/>
        <w:tabs>
          <w:tab w:val="left" w:pos="725"/>
          <w:tab w:val="left" w:pos="1010"/>
          <w:tab w:val="left" w:pos="1310"/>
          <w:tab w:val="left" w:pos="1565"/>
          <w:tab w:val="left" w:pos="1820"/>
          <w:tab w:val="left" w:pos="2135"/>
          <w:tab w:val="left" w:pos="2390"/>
          <w:tab w:val="left" w:leader="underscore" w:pos="7506"/>
        </w:tabs>
        <w:spacing w:before="57" w:after="57"/>
        <w:jc w:val="both"/>
        <w:rPr>
          <w:rFonts w:cs="Times New Roman"/>
          <w:b/>
          <w:bCs/>
          <w:color w:val="000000" w:themeColor="text1"/>
          <w:lang w:val="pt-PT"/>
        </w:rPr>
      </w:pPr>
      <w:r w:rsidRPr="00A95A6F">
        <w:rPr>
          <w:rFonts w:cs="Times New Roman"/>
          <w:b/>
          <w:bCs/>
          <w:color w:val="000000" w:themeColor="text1"/>
        </w:rPr>
        <w:t xml:space="preserve">Benefícios de </w:t>
      </w:r>
      <w:r w:rsidR="008C2642" w:rsidRPr="00A22C0A">
        <w:rPr>
          <w:b/>
          <w:bCs/>
          <w:sz w:val="20"/>
          <w:szCs w:val="20"/>
        </w:rPr>
        <w:t>“</w:t>
      </w:r>
      <w:r w:rsidR="008C2642" w:rsidRPr="00A22C0A">
        <w:rPr>
          <w:b/>
          <w:bCs/>
          <w:iCs/>
          <w:sz w:val="20"/>
          <w:szCs w:val="20"/>
          <w:u w:val="single"/>
        </w:rPr>
        <w:t>Contratação de Empresa Especializada para atendimento ao convênio de nº 084607, para realização de Cobertura de Parque Infantil</w:t>
      </w:r>
      <w:r w:rsidR="008C2642" w:rsidRPr="00A22C0A">
        <w:rPr>
          <w:b/>
          <w:bCs/>
          <w:i/>
          <w:iCs/>
          <w:sz w:val="20"/>
          <w:szCs w:val="20"/>
          <w:u w:val="single"/>
        </w:rPr>
        <w:t xml:space="preserve"> da Escola Municipal E-MEI Noêmia Pereira Gonçalves</w:t>
      </w:r>
      <w:r w:rsidR="008C2642" w:rsidRPr="00A22C0A">
        <w:rPr>
          <w:b/>
          <w:bCs/>
          <w:iCs/>
          <w:sz w:val="20"/>
          <w:szCs w:val="20"/>
          <w:u w:val="single"/>
        </w:rPr>
        <w:t>”</w:t>
      </w:r>
      <w:r>
        <w:rPr>
          <w:rFonts w:cs="Times New Roman"/>
          <w:b/>
          <w:bCs/>
          <w:iCs/>
          <w:color w:val="000000" w:themeColor="text1"/>
          <w:lang w:val="pt-PT"/>
        </w:rPr>
        <w:t>,</w:t>
      </w:r>
      <w:r w:rsidRPr="00A95A6F">
        <w:rPr>
          <w:rFonts w:ascii="Calibri" w:eastAsia="Calibri" w:hAnsi="Calibri" w:cs="Calibri"/>
          <w:kern w:val="0"/>
          <w:szCs w:val="22"/>
          <w:lang w:val="pt-PT" w:eastAsia="en-US" w:bidi="ar-SA"/>
        </w:rPr>
        <w:t xml:space="preserve"> </w:t>
      </w:r>
      <w:r w:rsidRPr="00A95A6F">
        <w:rPr>
          <w:rFonts w:cs="Times New Roman"/>
          <w:b/>
          <w:bCs/>
          <w:color w:val="000000" w:themeColor="text1"/>
          <w:lang w:val="pt-PT"/>
        </w:rPr>
        <w:t>visa</w:t>
      </w:r>
      <w:r>
        <w:rPr>
          <w:rFonts w:cs="Times New Roman"/>
          <w:b/>
          <w:bCs/>
          <w:color w:val="000000" w:themeColor="text1"/>
          <w:lang w:val="pt-PT"/>
        </w:rPr>
        <w:t>ndo</w:t>
      </w:r>
      <w:r w:rsidRPr="00A95A6F">
        <w:rPr>
          <w:rFonts w:cs="Times New Roman"/>
          <w:b/>
          <w:bCs/>
          <w:color w:val="000000" w:themeColor="text1"/>
          <w:lang w:val="pt-PT"/>
        </w:rPr>
        <w:t xml:space="preserve"> produzir os seguintes resultados efetivos:</w:t>
      </w:r>
    </w:p>
    <w:p w14:paraId="13B0D000" w14:textId="7665BBEB" w:rsidR="00A95A6F" w:rsidRDefault="00A95A6F"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rPr>
          <w:rFonts w:cs="Times New Roman"/>
          <w:b/>
          <w:bCs/>
          <w:color w:val="000000" w:themeColor="text1"/>
        </w:rPr>
      </w:pPr>
    </w:p>
    <w:p w14:paraId="6CB77691" w14:textId="77777777" w:rsidR="008303DE" w:rsidRPr="00A95A6F" w:rsidRDefault="008303DE"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rPr>
          <w:rFonts w:cs="Times New Roman"/>
          <w:b/>
          <w:bCs/>
          <w:color w:val="000000" w:themeColor="text1"/>
        </w:rPr>
      </w:pPr>
    </w:p>
    <w:tbl>
      <w:tblPr>
        <w:tblStyle w:val="TableNormal"/>
        <w:tblW w:w="4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0"/>
      </w:tblGrid>
      <w:tr w:rsidR="00E07AFA" w14:paraId="5EFDDB1A" w14:textId="77777777" w:rsidTr="00E07AFA">
        <w:trPr>
          <w:trHeight w:val="480"/>
          <w:jc w:val="center"/>
        </w:trPr>
        <w:tc>
          <w:tcPr>
            <w:tcW w:w="4800" w:type="dxa"/>
            <w:shd w:val="clear" w:color="auto" w:fill="D9D9D9"/>
          </w:tcPr>
          <w:p w14:paraId="686978CF" w14:textId="77777777" w:rsidR="00E07AFA" w:rsidRDefault="00E07AFA" w:rsidP="00E07AFA">
            <w:pPr>
              <w:pStyle w:val="TableParagraph"/>
              <w:spacing w:before="118"/>
              <w:ind w:left="37"/>
              <w:jc w:val="center"/>
              <w:rPr>
                <w:b/>
              </w:rPr>
            </w:pPr>
            <w:r>
              <w:rPr>
                <w:b/>
                <w:spacing w:val="-4"/>
              </w:rPr>
              <w:t>TIPO</w:t>
            </w:r>
          </w:p>
        </w:tc>
      </w:tr>
      <w:tr w:rsidR="00E07AFA" w14:paraId="6B7667F0" w14:textId="77777777" w:rsidTr="00E07AFA">
        <w:trPr>
          <w:trHeight w:val="480"/>
          <w:jc w:val="center"/>
        </w:trPr>
        <w:tc>
          <w:tcPr>
            <w:tcW w:w="4800" w:type="dxa"/>
          </w:tcPr>
          <w:p w14:paraId="4BCB692F" w14:textId="29C4500D" w:rsidR="00E07AFA" w:rsidRDefault="00E07AFA" w:rsidP="00F55694">
            <w:pPr>
              <w:pStyle w:val="TableParagraph"/>
              <w:spacing w:before="112"/>
              <w:ind w:left="113"/>
            </w:pPr>
            <w:r>
              <w:t>()</w:t>
            </w:r>
            <w:r>
              <w:rPr>
                <w:spacing w:val="45"/>
              </w:rPr>
              <w:t xml:space="preserve"> </w:t>
            </w:r>
            <w:r>
              <w:t>Ganho</w:t>
            </w:r>
            <w:r>
              <w:rPr>
                <w:spacing w:val="-2"/>
              </w:rPr>
              <w:t xml:space="preserve"> </w:t>
            </w:r>
            <w:r>
              <w:t>de</w:t>
            </w:r>
            <w:r>
              <w:rPr>
                <w:spacing w:val="-2"/>
              </w:rPr>
              <w:t xml:space="preserve"> Produtividade</w:t>
            </w:r>
          </w:p>
        </w:tc>
      </w:tr>
      <w:tr w:rsidR="00E07AFA" w14:paraId="1C19BDDF" w14:textId="77777777" w:rsidTr="00E07AFA">
        <w:trPr>
          <w:trHeight w:val="460"/>
          <w:jc w:val="center"/>
        </w:trPr>
        <w:tc>
          <w:tcPr>
            <w:tcW w:w="4800" w:type="dxa"/>
          </w:tcPr>
          <w:p w14:paraId="387E43D2" w14:textId="6B3FCACD" w:rsidR="00E07AFA" w:rsidRDefault="00E07AFA" w:rsidP="00F55694">
            <w:pPr>
              <w:pStyle w:val="TableParagraph"/>
              <w:spacing w:before="105"/>
              <w:ind w:left="113"/>
            </w:pPr>
            <w:r>
              <w:t>(</w:t>
            </w:r>
            <w:r>
              <w:rPr>
                <w:spacing w:val="-3"/>
              </w:rPr>
              <w:t xml:space="preserve"> </w:t>
            </w:r>
            <w:r>
              <w:t>)</w:t>
            </w:r>
            <w:r>
              <w:rPr>
                <w:spacing w:val="-3"/>
              </w:rPr>
              <w:t xml:space="preserve"> </w:t>
            </w:r>
            <w:r>
              <w:t>Redução</w:t>
            </w:r>
            <w:r>
              <w:rPr>
                <w:spacing w:val="-3"/>
              </w:rPr>
              <w:t xml:space="preserve"> </w:t>
            </w:r>
            <w:r>
              <w:t>de</w:t>
            </w:r>
            <w:r>
              <w:rPr>
                <w:spacing w:val="-3"/>
              </w:rPr>
              <w:t xml:space="preserve"> </w:t>
            </w:r>
            <w:r>
              <w:rPr>
                <w:spacing w:val="-2"/>
              </w:rPr>
              <w:t>esforço</w:t>
            </w:r>
          </w:p>
        </w:tc>
      </w:tr>
      <w:tr w:rsidR="00E07AFA" w14:paraId="623CB11F" w14:textId="77777777" w:rsidTr="00E07AFA">
        <w:trPr>
          <w:trHeight w:val="480"/>
          <w:jc w:val="center"/>
        </w:trPr>
        <w:tc>
          <w:tcPr>
            <w:tcW w:w="4800" w:type="dxa"/>
          </w:tcPr>
          <w:p w14:paraId="2295DEB8" w14:textId="790F01EC" w:rsidR="00E07AFA" w:rsidRDefault="00E07AFA" w:rsidP="00F55694">
            <w:pPr>
              <w:pStyle w:val="TableParagraph"/>
              <w:spacing w:before="119"/>
              <w:ind w:left="113"/>
            </w:pPr>
            <w:r>
              <w:t>()</w:t>
            </w:r>
            <w:r>
              <w:rPr>
                <w:spacing w:val="-3"/>
              </w:rPr>
              <w:t xml:space="preserve"> </w:t>
            </w:r>
            <w:r>
              <w:t>Redução</w:t>
            </w:r>
            <w:r>
              <w:rPr>
                <w:spacing w:val="-3"/>
              </w:rPr>
              <w:t xml:space="preserve"> </w:t>
            </w:r>
            <w:r>
              <w:t>de</w:t>
            </w:r>
            <w:r>
              <w:rPr>
                <w:spacing w:val="-3"/>
              </w:rPr>
              <w:t xml:space="preserve"> </w:t>
            </w:r>
            <w:r>
              <w:rPr>
                <w:spacing w:val="-2"/>
              </w:rPr>
              <w:t>custo</w:t>
            </w:r>
          </w:p>
        </w:tc>
      </w:tr>
    </w:tbl>
    <w:p w14:paraId="19C09A27" w14:textId="77777777" w:rsidR="008303DE" w:rsidRDefault="008303DE" w:rsidP="00E87ADF">
      <w:pPr>
        <w:pStyle w:val="Standard"/>
        <w:tabs>
          <w:tab w:val="left" w:pos="725"/>
          <w:tab w:val="left" w:pos="1010"/>
          <w:tab w:val="left" w:pos="1310"/>
          <w:tab w:val="left" w:pos="1565"/>
          <w:tab w:val="left" w:pos="1820"/>
          <w:tab w:val="left" w:pos="2135"/>
          <w:tab w:val="left" w:pos="2390"/>
          <w:tab w:val="left" w:leader="underscore" w:pos="7506"/>
        </w:tabs>
        <w:spacing w:before="57" w:after="57"/>
        <w:rPr>
          <w:rFonts w:cs="Times New Roman"/>
          <w:color w:val="000000" w:themeColor="text1"/>
        </w:rPr>
      </w:pPr>
    </w:p>
    <w:tbl>
      <w:tblPr>
        <w:tblStyle w:val="TableNormal"/>
        <w:tblW w:w="4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0"/>
      </w:tblGrid>
      <w:tr w:rsidR="00E07AFA" w14:paraId="498444FB" w14:textId="77777777" w:rsidTr="00E07AFA">
        <w:trPr>
          <w:trHeight w:val="460"/>
          <w:jc w:val="center"/>
        </w:trPr>
        <w:tc>
          <w:tcPr>
            <w:tcW w:w="4800" w:type="dxa"/>
          </w:tcPr>
          <w:p w14:paraId="5775EC75" w14:textId="77777777" w:rsidR="00E07AFA" w:rsidRDefault="00E07AFA" w:rsidP="00A95A6F">
            <w:pPr>
              <w:pStyle w:val="TableParagraph"/>
              <w:spacing w:before="104"/>
              <w:ind w:left="-681" w:firstLine="794"/>
            </w:pPr>
            <w:r>
              <w:t>(</w:t>
            </w:r>
            <w:r>
              <w:rPr>
                <w:spacing w:val="-3"/>
              </w:rPr>
              <w:t xml:space="preserve"> </w:t>
            </w:r>
            <w:r>
              <w:t>)</w:t>
            </w:r>
            <w:r>
              <w:rPr>
                <w:spacing w:val="-3"/>
              </w:rPr>
              <w:t xml:space="preserve"> </w:t>
            </w:r>
            <w:r>
              <w:t>Redução</w:t>
            </w:r>
            <w:r>
              <w:rPr>
                <w:spacing w:val="-2"/>
              </w:rPr>
              <w:t xml:space="preserve"> </w:t>
            </w:r>
            <w:r>
              <w:t>de</w:t>
            </w:r>
            <w:r>
              <w:rPr>
                <w:spacing w:val="-3"/>
              </w:rPr>
              <w:t xml:space="preserve"> </w:t>
            </w:r>
            <w:r>
              <w:t>uso</w:t>
            </w:r>
            <w:r>
              <w:rPr>
                <w:spacing w:val="-3"/>
              </w:rPr>
              <w:t xml:space="preserve"> </w:t>
            </w:r>
            <w:r>
              <w:t>de</w:t>
            </w:r>
            <w:r>
              <w:rPr>
                <w:spacing w:val="-2"/>
              </w:rPr>
              <w:t xml:space="preserve"> recursos</w:t>
            </w:r>
          </w:p>
        </w:tc>
      </w:tr>
      <w:tr w:rsidR="00E07AFA" w14:paraId="1E90F36F" w14:textId="77777777" w:rsidTr="00E07AFA">
        <w:trPr>
          <w:trHeight w:val="520"/>
          <w:jc w:val="center"/>
        </w:trPr>
        <w:tc>
          <w:tcPr>
            <w:tcW w:w="4800" w:type="dxa"/>
          </w:tcPr>
          <w:p w14:paraId="725732AA" w14:textId="7783257D" w:rsidR="00E07AFA" w:rsidRDefault="00E07AFA" w:rsidP="00F55694">
            <w:pPr>
              <w:pStyle w:val="TableParagraph"/>
              <w:spacing w:before="118"/>
              <w:ind w:left="113"/>
            </w:pPr>
            <w:r>
              <w:t>(</w:t>
            </w:r>
            <w:r w:rsidR="00404025">
              <w:t>x</w:t>
            </w:r>
            <w:r>
              <w:rPr>
                <w:b/>
                <w:sz w:val="26"/>
              </w:rPr>
              <w:t xml:space="preserve">  </w:t>
            </w:r>
            <w:r>
              <w:t>)</w:t>
            </w:r>
            <w:r>
              <w:rPr>
                <w:spacing w:val="-4"/>
              </w:rPr>
              <w:t xml:space="preserve"> </w:t>
            </w:r>
            <w:r>
              <w:t>Melhoria</w:t>
            </w:r>
            <w:r>
              <w:rPr>
                <w:spacing w:val="-4"/>
              </w:rPr>
              <w:t xml:space="preserve"> </w:t>
            </w:r>
            <w:r>
              <w:t>de</w:t>
            </w:r>
            <w:r>
              <w:rPr>
                <w:spacing w:val="-4"/>
              </w:rPr>
              <w:t xml:space="preserve"> </w:t>
            </w:r>
            <w:r>
              <w:rPr>
                <w:spacing w:val="-2"/>
              </w:rPr>
              <w:t>controle</w:t>
            </w:r>
          </w:p>
        </w:tc>
      </w:tr>
      <w:tr w:rsidR="00E07AFA" w14:paraId="5879DA04" w14:textId="77777777" w:rsidTr="00E07AFA">
        <w:trPr>
          <w:trHeight w:val="480"/>
          <w:jc w:val="center"/>
        </w:trPr>
        <w:tc>
          <w:tcPr>
            <w:tcW w:w="4800" w:type="dxa"/>
          </w:tcPr>
          <w:p w14:paraId="39D7B766" w14:textId="4EA5E306" w:rsidR="00E07AFA" w:rsidRDefault="00E07AFA" w:rsidP="00F55694">
            <w:pPr>
              <w:pStyle w:val="TableParagraph"/>
              <w:spacing w:before="120"/>
              <w:ind w:left="113"/>
            </w:pPr>
            <w:r>
              <w:t>(</w:t>
            </w:r>
            <w:r>
              <w:rPr>
                <w:spacing w:val="-3"/>
              </w:rPr>
              <w:t xml:space="preserve"> X</w:t>
            </w:r>
            <w:r>
              <w:t>)</w:t>
            </w:r>
            <w:r>
              <w:rPr>
                <w:spacing w:val="-3"/>
              </w:rPr>
              <w:t xml:space="preserve"> </w:t>
            </w:r>
            <w:r>
              <w:t>Redução</w:t>
            </w:r>
            <w:r>
              <w:rPr>
                <w:spacing w:val="-3"/>
              </w:rPr>
              <w:t xml:space="preserve"> </w:t>
            </w:r>
            <w:r>
              <w:t>de</w:t>
            </w:r>
            <w:r>
              <w:rPr>
                <w:spacing w:val="-3"/>
              </w:rPr>
              <w:t xml:space="preserve"> </w:t>
            </w:r>
            <w:r>
              <w:rPr>
                <w:spacing w:val="-2"/>
              </w:rPr>
              <w:t>Riscos</w:t>
            </w:r>
          </w:p>
        </w:tc>
      </w:tr>
      <w:tr w:rsidR="00E07AFA" w14:paraId="47437293" w14:textId="77777777" w:rsidTr="00E07AFA">
        <w:trPr>
          <w:trHeight w:val="480"/>
          <w:jc w:val="center"/>
        </w:trPr>
        <w:tc>
          <w:tcPr>
            <w:tcW w:w="4800" w:type="dxa"/>
          </w:tcPr>
          <w:p w14:paraId="55ADAB96" w14:textId="420719E1" w:rsidR="00E07AFA" w:rsidRDefault="00E07AFA" w:rsidP="00F55694">
            <w:pPr>
              <w:pStyle w:val="TableParagraph"/>
              <w:spacing w:before="114"/>
              <w:ind w:left="113"/>
            </w:pPr>
            <w:r>
              <w:t>(</w:t>
            </w:r>
            <w:r>
              <w:rPr>
                <w:spacing w:val="-6"/>
              </w:rPr>
              <w:t xml:space="preserve"> </w:t>
            </w:r>
            <w:r w:rsidR="008C2642">
              <w:rPr>
                <w:spacing w:val="-6"/>
              </w:rPr>
              <w:t xml:space="preserve">  </w:t>
            </w:r>
            <w:r>
              <w:t>)</w:t>
            </w:r>
            <w:r>
              <w:rPr>
                <w:spacing w:val="-6"/>
              </w:rPr>
              <w:t xml:space="preserve"> </w:t>
            </w:r>
            <w:r>
              <w:t>Cumprimento</w:t>
            </w:r>
            <w:r>
              <w:rPr>
                <w:spacing w:val="-6"/>
              </w:rPr>
              <w:t xml:space="preserve"> </w:t>
            </w:r>
            <w:r>
              <w:t>de</w:t>
            </w:r>
            <w:r>
              <w:rPr>
                <w:spacing w:val="-6"/>
              </w:rPr>
              <w:t xml:space="preserve"> </w:t>
            </w:r>
            <w:r>
              <w:t>determinação</w:t>
            </w:r>
            <w:r>
              <w:rPr>
                <w:spacing w:val="-6"/>
              </w:rPr>
              <w:t xml:space="preserve"> </w:t>
            </w:r>
            <w:r>
              <w:rPr>
                <w:spacing w:val="-2"/>
              </w:rPr>
              <w:t>administrativa</w:t>
            </w:r>
          </w:p>
        </w:tc>
      </w:tr>
      <w:tr w:rsidR="00E07AFA" w14:paraId="5D7B7BE0" w14:textId="77777777" w:rsidTr="00E07AFA">
        <w:trPr>
          <w:trHeight w:val="460"/>
          <w:jc w:val="center"/>
        </w:trPr>
        <w:tc>
          <w:tcPr>
            <w:tcW w:w="4800" w:type="dxa"/>
          </w:tcPr>
          <w:p w14:paraId="018F5F1B" w14:textId="0CE687EA" w:rsidR="00E07AFA" w:rsidRDefault="00E07AFA" w:rsidP="00F55694">
            <w:pPr>
              <w:pStyle w:val="TableParagraph"/>
              <w:spacing w:before="107"/>
              <w:ind w:left="113"/>
            </w:pPr>
            <w:r>
              <w:t>(</w:t>
            </w:r>
            <w:r>
              <w:rPr>
                <w:spacing w:val="36"/>
              </w:rPr>
              <w:t xml:space="preserve"> </w:t>
            </w:r>
            <w:r w:rsidR="008303DE">
              <w:rPr>
                <w:spacing w:val="36"/>
              </w:rPr>
              <w:t>x</w:t>
            </w:r>
            <w:r>
              <w:t>)</w:t>
            </w:r>
            <w:r>
              <w:rPr>
                <w:spacing w:val="-6"/>
              </w:rPr>
              <w:t xml:space="preserve"> </w:t>
            </w:r>
            <w:r>
              <w:t>Melhoria/adequação</w:t>
            </w:r>
            <w:r>
              <w:rPr>
                <w:spacing w:val="-6"/>
              </w:rPr>
              <w:t xml:space="preserve"> </w:t>
            </w:r>
            <w:r>
              <w:t>nas</w:t>
            </w:r>
            <w:r>
              <w:rPr>
                <w:spacing w:val="-7"/>
              </w:rPr>
              <w:t xml:space="preserve"> </w:t>
            </w:r>
            <w:r>
              <w:t>instalações</w:t>
            </w:r>
            <w:r>
              <w:rPr>
                <w:spacing w:val="-6"/>
              </w:rPr>
              <w:t xml:space="preserve"> </w:t>
            </w:r>
            <w:r>
              <w:rPr>
                <w:spacing w:val="-2"/>
              </w:rPr>
              <w:t>físicas</w:t>
            </w:r>
          </w:p>
        </w:tc>
      </w:tr>
    </w:tbl>
    <w:p w14:paraId="65430724" w14:textId="77777777" w:rsidR="00A95A6F" w:rsidRPr="00A95A6F" w:rsidRDefault="00A95A6F" w:rsidP="00A95A6F">
      <w:pPr>
        <w:pStyle w:val="Standard"/>
        <w:tabs>
          <w:tab w:val="left" w:pos="725"/>
          <w:tab w:val="left" w:pos="1010"/>
          <w:tab w:val="left" w:pos="1310"/>
          <w:tab w:val="left" w:pos="1565"/>
          <w:tab w:val="left" w:pos="1820"/>
          <w:tab w:val="left" w:pos="2135"/>
          <w:tab w:val="left" w:pos="2390"/>
          <w:tab w:val="left" w:leader="underscore" w:pos="7506"/>
        </w:tabs>
        <w:spacing w:before="57" w:after="57"/>
        <w:ind w:left="-426" w:firstLine="596"/>
        <w:rPr>
          <w:rFonts w:cs="Times New Roman"/>
          <w:color w:val="000000" w:themeColor="text1"/>
        </w:rPr>
      </w:pPr>
    </w:p>
    <w:p w14:paraId="2B87D11D" w14:textId="77777777" w:rsidR="00E87ADF" w:rsidRPr="00702CD9" w:rsidRDefault="00E87ADF">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4975C4C2"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2BD319F" w14:textId="44C4895A" w:rsidR="00E07AFA" w:rsidRPr="00E07AFA" w:rsidRDefault="00E07AFA" w:rsidP="00E07AFA">
            <w:pPr>
              <w:pStyle w:val="PargrafodaLista"/>
              <w:numPr>
                <w:ilvl w:val="0"/>
                <w:numId w:val="2"/>
              </w:numPr>
              <w:tabs>
                <w:tab w:val="left" w:pos="555"/>
                <w:tab w:val="left" w:pos="840"/>
                <w:tab w:val="left" w:pos="1140"/>
                <w:tab w:val="left" w:pos="1395"/>
                <w:tab w:val="left" w:pos="1650"/>
                <w:tab w:val="left" w:pos="1965"/>
                <w:tab w:val="left" w:pos="2220"/>
                <w:tab w:val="left" w:pos="7336"/>
              </w:tabs>
              <w:spacing w:before="120" w:after="120"/>
              <w:ind w:left="357" w:hanging="357"/>
              <w:jc w:val="center"/>
              <w:rPr>
                <w:rFonts w:cs="Times New Roman"/>
                <w:b/>
                <w:bCs/>
              </w:rPr>
            </w:pPr>
            <w:r w:rsidRPr="00E07AFA">
              <w:rPr>
                <w:rFonts w:cs="Times New Roman"/>
                <w:b/>
                <w:bCs/>
              </w:rPr>
              <w:t>PROVIDÊNCIAS PRÉVIAS AO CONTRATO</w:t>
            </w:r>
            <w:r w:rsidRPr="00E07AFA">
              <w:rPr>
                <w:rFonts w:eastAsia="Times New Roman" w:cs="Times New Roman"/>
                <w:color w:val="000000"/>
                <w:kern w:val="0"/>
                <w:lang w:eastAsia="pt-BR" w:bidi="ar-SA"/>
              </w:rPr>
              <w:t xml:space="preserve"> </w:t>
            </w:r>
            <w:r w:rsidRPr="00E07AFA">
              <w:rPr>
                <w:rFonts w:cs="Times New Roman"/>
                <w:b/>
                <w:bCs/>
              </w:rPr>
              <w:t>(inciso X do § 1° do art. 18 da Lei 14.133/21).</w:t>
            </w:r>
          </w:p>
          <w:p w14:paraId="1CA0374A" w14:textId="2F254B3F" w:rsidR="008A09EF" w:rsidRPr="00702CD9" w:rsidRDefault="008A09EF" w:rsidP="00E07AFA">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460A2D21"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3333"/>
        </w:rPr>
      </w:pPr>
    </w:p>
    <w:p w14:paraId="4A9DAAB6" w14:textId="77A7DCDE" w:rsidR="00404025" w:rsidRDefault="00E07AFA" w:rsidP="00E07AFA">
      <w:pPr>
        <w:tabs>
          <w:tab w:val="left" w:pos="856"/>
        </w:tabs>
        <w:suppressAutoHyphens w:val="0"/>
        <w:autoSpaceDE w:val="0"/>
        <w:spacing w:before="121"/>
        <w:ind w:right="584"/>
        <w:jc w:val="both"/>
        <w:textAlignment w:val="auto"/>
      </w:pPr>
      <w:r>
        <w:t>Não se verifica a necessidade de providências específicas a serem adotadas pela Administração previamente à celebração do contrato, nem quanto à</w:t>
      </w:r>
      <w:r w:rsidRPr="00E07AFA">
        <w:rPr>
          <w:spacing w:val="-6"/>
        </w:rPr>
        <w:t xml:space="preserve"> </w:t>
      </w:r>
      <w:r>
        <w:t>capacitação</w:t>
      </w:r>
      <w:r w:rsidRPr="00E07AFA">
        <w:rPr>
          <w:spacing w:val="-6"/>
        </w:rPr>
        <w:t xml:space="preserve"> </w:t>
      </w:r>
      <w:r>
        <w:t>de</w:t>
      </w:r>
      <w:r w:rsidRPr="00E07AFA">
        <w:rPr>
          <w:spacing w:val="-6"/>
        </w:rPr>
        <w:t xml:space="preserve"> </w:t>
      </w:r>
      <w:r>
        <w:t>servidores</w:t>
      </w:r>
      <w:r w:rsidRPr="00E07AFA">
        <w:rPr>
          <w:spacing w:val="-7"/>
        </w:rPr>
        <w:t xml:space="preserve"> </w:t>
      </w:r>
      <w:r>
        <w:t>ou</w:t>
      </w:r>
      <w:r w:rsidRPr="00E07AFA">
        <w:rPr>
          <w:spacing w:val="-6"/>
        </w:rPr>
        <w:t xml:space="preserve"> </w:t>
      </w:r>
      <w:r>
        <w:t>de</w:t>
      </w:r>
      <w:r w:rsidRPr="00E07AFA">
        <w:rPr>
          <w:spacing w:val="-6"/>
        </w:rPr>
        <w:t xml:space="preserve"> </w:t>
      </w:r>
      <w:r>
        <w:t>empregados</w:t>
      </w:r>
      <w:r w:rsidRPr="00E07AFA">
        <w:rPr>
          <w:spacing w:val="-6"/>
        </w:rPr>
        <w:t xml:space="preserve"> </w:t>
      </w:r>
      <w:r>
        <w:t>para fiscalização e gestão contratual ou adequação do ambiente da organização.</w:t>
      </w:r>
    </w:p>
    <w:p w14:paraId="5DC24E0C" w14:textId="77777777" w:rsidR="00E87ADF" w:rsidRDefault="00E87ADF" w:rsidP="00E07AFA">
      <w:pPr>
        <w:tabs>
          <w:tab w:val="left" w:pos="856"/>
        </w:tabs>
        <w:suppressAutoHyphens w:val="0"/>
        <w:autoSpaceDE w:val="0"/>
        <w:spacing w:before="121"/>
        <w:ind w:right="584"/>
        <w:jc w:val="both"/>
        <w:textAlignment w:val="auto"/>
      </w:pPr>
    </w:p>
    <w:p w14:paraId="63185531" w14:textId="77777777" w:rsidR="00E87ADF" w:rsidRPr="008303DE" w:rsidRDefault="00E87ADF" w:rsidP="00E07AFA">
      <w:pPr>
        <w:tabs>
          <w:tab w:val="left" w:pos="856"/>
        </w:tabs>
        <w:suppressAutoHyphens w:val="0"/>
        <w:autoSpaceDE w:val="0"/>
        <w:spacing w:before="121"/>
        <w:ind w:right="584"/>
        <w:jc w:val="both"/>
        <w:textAlignment w:val="auto"/>
      </w:pPr>
    </w:p>
    <w:p w14:paraId="3BC89F1F" w14:textId="77777777" w:rsidR="00E07AFA" w:rsidRDefault="00E07AFA" w:rsidP="00E07AFA">
      <w:pPr>
        <w:pStyle w:val="Corpodetexto"/>
        <w:spacing w:before="10"/>
        <w:rPr>
          <w:sz w:val="8"/>
        </w:rPr>
      </w:pPr>
    </w:p>
    <w:tbl>
      <w:tblPr>
        <w:tblStyle w:val="TableNormal"/>
        <w:tblW w:w="33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0"/>
      </w:tblGrid>
      <w:tr w:rsidR="00E07AFA" w14:paraId="7F36838C" w14:textId="77777777" w:rsidTr="00E07AFA">
        <w:trPr>
          <w:trHeight w:val="480"/>
          <w:jc w:val="center"/>
        </w:trPr>
        <w:tc>
          <w:tcPr>
            <w:tcW w:w="3320" w:type="dxa"/>
            <w:shd w:val="clear" w:color="auto" w:fill="D9D9D9"/>
          </w:tcPr>
          <w:p w14:paraId="1A8D3F2E" w14:textId="77777777" w:rsidR="00E07AFA" w:rsidRDefault="00E07AFA" w:rsidP="00F55694">
            <w:pPr>
              <w:pStyle w:val="TableParagraph"/>
              <w:spacing w:before="111"/>
              <w:ind w:left="22"/>
              <w:jc w:val="center"/>
              <w:rPr>
                <w:b/>
              </w:rPr>
            </w:pPr>
            <w:r>
              <w:rPr>
                <w:b/>
                <w:spacing w:val="-4"/>
              </w:rPr>
              <w:t>TIPO</w:t>
            </w:r>
          </w:p>
        </w:tc>
      </w:tr>
      <w:tr w:rsidR="00E07AFA" w14:paraId="2EC7ED99" w14:textId="77777777" w:rsidTr="00E07AFA">
        <w:trPr>
          <w:trHeight w:val="740"/>
          <w:jc w:val="center"/>
        </w:trPr>
        <w:tc>
          <w:tcPr>
            <w:tcW w:w="3320" w:type="dxa"/>
          </w:tcPr>
          <w:p w14:paraId="69619E33" w14:textId="77777777" w:rsidR="00E07AFA" w:rsidRDefault="00E07AFA" w:rsidP="00F55694">
            <w:pPr>
              <w:pStyle w:val="TableParagraph"/>
              <w:spacing w:before="105"/>
            </w:pPr>
            <w:r>
              <w:t>(</w:t>
            </w:r>
            <w:r>
              <w:rPr>
                <w:spacing w:val="-8"/>
              </w:rPr>
              <w:t xml:space="preserve"> </w:t>
            </w:r>
            <w:r>
              <w:t>)</w:t>
            </w:r>
            <w:r>
              <w:rPr>
                <w:spacing w:val="35"/>
              </w:rPr>
              <w:t xml:space="preserve"> </w:t>
            </w:r>
            <w:r>
              <w:t>Necessidade</w:t>
            </w:r>
            <w:r>
              <w:rPr>
                <w:spacing w:val="-8"/>
              </w:rPr>
              <w:t xml:space="preserve"> </w:t>
            </w:r>
            <w:r>
              <w:t>de</w:t>
            </w:r>
            <w:r>
              <w:rPr>
                <w:spacing w:val="-8"/>
              </w:rPr>
              <w:t xml:space="preserve"> </w:t>
            </w:r>
            <w:r>
              <w:t>capacitação</w:t>
            </w:r>
            <w:r>
              <w:rPr>
                <w:spacing w:val="-8"/>
              </w:rPr>
              <w:t xml:space="preserve"> </w:t>
            </w:r>
            <w:r>
              <w:t>de gestores e fiscais da contratação</w:t>
            </w:r>
          </w:p>
        </w:tc>
      </w:tr>
      <w:tr w:rsidR="00E07AFA" w14:paraId="422B1C08" w14:textId="77777777" w:rsidTr="00E07AFA">
        <w:trPr>
          <w:trHeight w:val="460"/>
          <w:jc w:val="center"/>
        </w:trPr>
        <w:tc>
          <w:tcPr>
            <w:tcW w:w="3320" w:type="dxa"/>
          </w:tcPr>
          <w:p w14:paraId="46F2C0A7" w14:textId="77777777" w:rsidR="00E07AFA" w:rsidRDefault="00E07AFA" w:rsidP="00F55694">
            <w:pPr>
              <w:pStyle w:val="TableParagraph"/>
              <w:spacing w:before="107"/>
            </w:pPr>
            <w:r>
              <w:t>(</w:t>
            </w:r>
            <w:r>
              <w:rPr>
                <w:spacing w:val="-5"/>
              </w:rPr>
              <w:t xml:space="preserve"> </w:t>
            </w:r>
            <w:r>
              <w:t>)</w:t>
            </w:r>
            <w:r>
              <w:rPr>
                <w:spacing w:val="41"/>
              </w:rPr>
              <w:t xml:space="preserve"> </w:t>
            </w:r>
            <w:r>
              <w:t>Instalação</w:t>
            </w:r>
            <w:r>
              <w:rPr>
                <w:spacing w:val="-4"/>
              </w:rPr>
              <w:t xml:space="preserve"> </w:t>
            </w:r>
            <w:r>
              <w:rPr>
                <w:spacing w:val="-2"/>
              </w:rPr>
              <w:t>elétrica</w:t>
            </w:r>
          </w:p>
        </w:tc>
      </w:tr>
      <w:tr w:rsidR="00E07AFA" w14:paraId="750E38A8" w14:textId="77777777" w:rsidTr="00E07AFA">
        <w:trPr>
          <w:trHeight w:val="480"/>
          <w:jc w:val="center"/>
        </w:trPr>
        <w:tc>
          <w:tcPr>
            <w:tcW w:w="3320" w:type="dxa"/>
          </w:tcPr>
          <w:p w14:paraId="0ADF27BD" w14:textId="77777777" w:rsidR="00E07AFA" w:rsidRDefault="00E07AFA" w:rsidP="00F55694">
            <w:pPr>
              <w:pStyle w:val="TableParagraph"/>
              <w:spacing w:before="120"/>
            </w:pPr>
            <w:r>
              <w:t>(</w:t>
            </w:r>
            <w:r>
              <w:rPr>
                <w:spacing w:val="-6"/>
              </w:rPr>
              <w:t xml:space="preserve"> </w:t>
            </w:r>
            <w:r>
              <w:t>)</w:t>
            </w:r>
            <w:r>
              <w:rPr>
                <w:spacing w:val="-6"/>
              </w:rPr>
              <w:t xml:space="preserve"> </w:t>
            </w:r>
            <w:r>
              <w:t>Instalação</w:t>
            </w:r>
            <w:r>
              <w:rPr>
                <w:spacing w:val="-5"/>
              </w:rPr>
              <w:t xml:space="preserve"> </w:t>
            </w:r>
            <w:r>
              <w:rPr>
                <w:spacing w:val="-2"/>
              </w:rPr>
              <w:t>lógica</w:t>
            </w:r>
          </w:p>
        </w:tc>
      </w:tr>
      <w:tr w:rsidR="00E07AFA" w14:paraId="39D74DF0" w14:textId="77777777" w:rsidTr="00E07AFA">
        <w:trPr>
          <w:trHeight w:val="480"/>
          <w:jc w:val="center"/>
        </w:trPr>
        <w:tc>
          <w:tcPr>
            <w:tcW w:w="3320" w:type="dxa"/>
          </w:tcPr>
          <w:p w14:paraId="3DA0714E" w14:textId="554C883E" w:rsidR="00E07AFA" w:rsidRDefault="00E07AFA" w:rsidP="00F55694">
            <w:pPr>
              <w:pStyle w:val="TableParagraph"/>
              <w:spacing w:before="114"/>
            </w:pPr>
            <w:r>
              <w:t>(</w:t>
            </w:r>
            <w:r w:rsidR="008303DE" w:rsidRPr="00E87ADF">
              <w:rPr>
                <w:b/>
                <w:bCs/>
              </w:rPr>
              <w:t>x</w:t>
            </w:r>
            <w:r w:rsidRPr="00E87ADF">
              <w:rPr>
                <w:b/>
                <w:bCs/>
                <w:spacing w:val="-4"/>
              </w:rPr>
              <w:t xml:space="preserve"> </w:t>
            </w:r>
            <w:r w:rsidRPr="00E87ADF">
              <w:rPr>
                <w:b/>
                <w:bCs/>
              </w:rPr>
              <w:t>)</w:t>
            </w:r>
            <w:r w:rsidRPr="00E87ADF">
              <w:rPr>
                <w:b/>
                <w:bCs/>
                <w:spacing w:val="-4"/>
              </w:rPr>
              <w:t xml:space="preserve"> </w:t>
            </w:r>
            <w:r w:rsidRPr="00E87ADF">
              <w:rPr>
                <w:b/>
                <w:bCs/>
              </w:rPr>
              <w:t>Adaptação</w:t>
            </w:r>
            <w:r w:rsidRPr="00E87ADF">
              <w:rPr>
                <w:b/>
                <w:bCs/>
                <w:spacing w:val="-4"/>
              </w:rPr>
              <w:t xml:space="preserve"> </w:t>
            </w:r>
            <w:r w:rsidRPr="00E87ADF">
              <w:rPr>
                <w:b/>
                <w:bCs/>
              </w:rPr>
              <w:t>do</w:t>
            </w:r>
            <w:r w:rsidRPr="00E87ADF">
              <w:rPr>
                <w:b/>
                <w:bCs/>
                <w:spacing w:val="-4"/>
              </w:rPr>
              <w:t xml:space="preserve"> </w:t>
            </w:r>
            <w:r w:rsidRPr="00E87ADF">
              <w:rPr>
                <w:b/>
                <w:bCs/>
                <w:spacing w:val="-2"/>
              </w:rPr>
              <w:t>ambiente</w:t>
            </w:r>
          </w:p>
        </w:tc>
      </w:tr>
      <w:tr w:rsidR="00E07AFA" w14:paraId="63F6AFCE" w14:textId="77777777" w:rsidTr="00E07AFA">
        <w:trPr>
          <w:trHeight w:val="460"/>
          <w:jc w:val="center"/>
        </w:trPr>
        <w:tc>
          <w:tcPr>
            <w:tcW w:w="3320" w:type="dxa"/>
          </w:tcPr>
          <w:p w14:paraId="13D5C9BB" w14:textId="77777777" w:rsidR="00E07AFA" w:rsidRDefault="00E07AFA" w:rsidP="00F55694">
            <w:pPr>
              <w:pStyle w:val="TableParagraph"/>
              <w:spacing w:before="107"/>
            </w:pPr>
            <w:r>
              <w:t>(</w:t>
            </w:r>
            <w:r>
              <w:rPr>
                <w:spacing w:val="-4"/>
              </w:rPr>
              <w:t xml:space="preserve"> </w:t>
            </w:r>
            <w:r>
              <w:t>)</w:t>
            </w:r>
            <w:r>
              <w:rPr>
                <w:spacing w:val="-3"/>
              </w:rPr>
              <w:t xml:space="preserve"> </w:t>
            </w:r>
            <w:r>
              <w:t>Obtenção</w:t>
            </w:r>
            <w:r>
              <w:rPr>
                <w:spacing w:val="-4"/>
              </w:rPr>
              <w:t xml:space="preserve"> </w:t>
            </w:r>
            <w:r>
              <w:t>de</w:t>
            </w:r>
            <w:r>
              <w:rPr>
                <w:spacing w:val="-3"/>
              </w:rPr>
              <w:t xml:space="preserve"> </w:t>
            </w:r>
            <w:r>
              <w:rPr>
                <w:spacing w:val="-2"/>
              </w:rPr>
              <w:t>licença</w:t>
            </w:r>
          </w:p>
        </w:tc>
      </w:tr>
      <w:tr w:rsidR="00E07AFA" w14:paraId="30CE15DC" w14:textId="77777777" w:rsidTr="00E07AFA">
        <w:trPr>
          <w:trHeight w:val="480"/>
          <w:jc w:val="center"/>
        </w:trPr>
        <w:tc>
          <w:tcPr>
            <w:tcW w:w="3320" w:type="dxa"/>
          </w:tcPr>
          <w:p w14:paraId="09C364EE" w14:textId="77777777" w:rsidR="00E07AFA" w:rsidRDefault="00E07AFA" w:rsidP="00F55694">
            <w:pPr>
              <w:pStyle w:val="TableParagraph"/>
              <w:spacing w:before="121"/>
            </w:pPr>
            <w:r>
              <w:t>(</w:t>
            </w:r>
            <w:r>
              <w:rPr>
                <w:spacing w:val="-3"/>
              </w:rPr>
              <w:t xml:space="preserve"> </w:t>
            </w:r>
            <w:r>
              <w:t>)</w:t>
            </w:r>
            <w:r>
              <w:rPr>
                <w:spacing w:val="-1"/>
              </w:rPr>
              <w:t xml:space="preserve"> </w:t>
            </w:r>
            <w:r>
              <w:rPr>
                <w:spacing w:val="-2"/>
              </w:rPr>
              <w:t>Outro</w:t>
            </w:r>
          </w:p>
        </w:tc>
      </w:tr>
      <w:tr w:rsidR="00E07AFA" w14:paraId="7DF023A2" w14:textId="77777777" w:rsidTr="00E07AFA">
        <w:trPr>
          <w:trHeight w:val="480"/>
          <w:jc w:val="center"/>
        </w:trPr>
        <w:tc>
          <w:tcPr>
            <w:tcW w:w="3320" w:type="dxa"/>
          </w:tcPr>
          <w:p w14:paraId="6D29724F" w14:textId="74139E31" w:rsidR="00E07AFA" w:rsidRPr="008303DE" w:rsidRDefault="00E07AFA" w:rsidP="00F55694">
            <w:pPr>
              <w:pStyle w:val="TableParagraph"/>
              <w:spacing w:before="114"/>
            </w:pPr>
            <w:r w:rsidRPr="008303DE">
              <w:t>(</w:t>
            </w:r>
            <w:r w:rsidRPr="008303DE">
              <w:rPr>
                <w:spacing w:val="-2"/>
              </w:rPr>
              <w:t xml:space="preserve"> </w:t>
            </w:r>
            <w:r w:rsidRPr="008303DE">
              <w:t>)</w:t>
            </w:r>
            <w:r w:rsidRPr="008303DE">
              <w:rPr>
                <w:spacing w:val="-2"/>
              </w:rPr>
              <w:t xml:space="preserve"> </w:t>
            </w:r>
            <w:r w:rsidRPr="008303DE">
              <w:t>Não</w:t>
            </w:r>
            <w:r w:rsidRPr="008303DE">
              <w:rPr>
                <w:spacing w:val="-2"/>
              </w:rPr>
              <w:t xml:space="preserve"> </w:t>
            </w:r>
            <w:r w:rsidRPr="008303DE">
              <w:t>se</w:t>
            </w:r>
            <w:r w:rsidRPr="008303DE">
              <w:rPr>
                <w:spacing w:val="-2"/>
              </w:rPr>
              <w:t xml:space="preserve"> aplica</w:t>
            </w:r>
          </w:p>
        </w:tc>
      </w:tr>
    </w:tbl>
    <w:p w14:paraId="77E68FF2" w14:textId="46B6D2B3" w:rsidR="008D32E2" w:rsidRPr="00702CD9" w:rsidRDefault="008D32E2" w:rsidP="00E07AFA">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3333"/>
        </w:rPr>
      </w:pPr>
    </w:p>
    <w:p w14:paraId="2C855E09" w14:textId="77777777" w:rsidR="00174E54" w:rsidRDefault="00174E54"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28225482" w14:textId="77777777" w:rsidR="00833E51" w:rsidRPr="00702CD9" w:rsidRDefault="00833E51"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174E54" w:rsidRPr="00702CD9" w14:paraId="1821D643" w14:textId="77777777" w:rsidTr="005E6655">
        <w:tc>
          <w:tcPr>
            <w:tcW w:w="8778" w:type="dxa"/>
            <w:shd w:val="clear" w:color="auto" w:fill="F2F2F2" w:themeFill="background1" w:themeFillShade="F2"/>
          </w:tcPr>
          <w:p w14:paraId="3B5B4A9A" w14:textId="030B5FD1" w:rsidR="00E07AFA" w:rsidRPr="00E07AFA" w:rsidRDefault="00E07AFA" w:rsidP="00E07AFA">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11-</w:t>
            </w:r>
            <w:r w:rsidRPr="00E07AFA">
              <w:rPr>
                <w:rFonts w:cs="Times New Roman"/>
                <w:b/>
                <w:bCs/>
              </w:rPr>
              <w:t>CONTRATAÇÕES CORRELATAS/INTERDEPENDENTES</w:t>
            </w:r>
            <w:r w:rsidRPr="00E07AFA">
              <w:rPr>
                <w:rFonts w:eastAsia="Times New Roman" w:cs="Times New Roman"/>
                <w:color w:val="000000"/>
                <w:kern w:val="0"/>
                <w:lang w:eastAsia="pt-BR" w:bidi="ar-SA"/>
              </w:rPr>
              <w:t xml:space="preserve"> </w:t>
            </w:r>
            <w:r w:rsidRPr="00E07AFA">
              <w:rPr>
                <w:rFonts w:cs="Times New Roman"/>
                <w:b/>
                <w:bCs/>
              </w:rPr>
              <w:t>(inciso XI do § 1° do art. 18 da Lei 14.133/21).</w:t>
            </w:r>
          </w:p>
          <w:p w14:paraId="13755A9C" w14:textId="3849D208" w:rsidR="00174E54" w:rsidRPr="00E07AFA" w:rsidRDefault="00174E54" w:rsidP="00E07AFA">
            <w:pPr>
              <w:tabs>
                <w:tab w:val="left" w:pos="555"/>
                <w:tab w:val="left" w:pos="840"/>
                <w:tab w:val="left" w:pos="1140"/>
                <w:tab w:val="left" w:pos="1395"/>
                <w:tab w:val="left" w:pos="1650"/>
                <w:tab w:val="left" w:pos="1965"/>
                <w:tab w:val="left" w:pos="2220"/>
                <w:tab w:val="left" w:pos="7336"/>
              </w:tabs>
              <w:spacing w:before="120" w:after="120"/>
              <w:ind w:left="360"/>
              <w:jc w:val="both"/>
              <w:rPr>
                <w:rFonts w:cs="Times New Roman"/>
                <w:b/>
                <w:bCs/>
              </w:rPr>
            </w:pPr>
          </w:p>
        </w:tc>
      </w:tr>
    </w:tbl>
    <w:p w14:paraId="0C790A9A" w14:textId="135EFD8C" w:rsidR="0085611C" w:rsidRPr="00E07AFA" w:rsidRDefault="00E07AFA"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hd w:val="clear" w:color="auto" w:fill="FFFFFF"/>
        </w:rPr>
      </w:pPr>
      <w:r w:rsidRPr="00E07AFA">
        <w:rPr>
          <w:rFonts w:cs="Times New Roman"/>
          <w:color w:val="000000" w:themeColor="text1"/>
          <w:shd w:val="clear" w:color="auto" w:fill="FFFFFF"/>
        </w:rPr>
        <w:t xml:space="preserve">Não </w:t>
      </w:r>
      <w:r w:rsidR="000544EF">
        <w:rPr>
          <w:rFonts w:cs="Times New Roman"/>
          <w:color w:val="000000" w:themeColor="text1"/>
          <w:shd w:val="clear" w:color="auto" w:fill="FFFFFF"/>
        </w:rPr>
        <w:t>se</w:t>
      </w:r>
      <w:r w:rsidRPr="00E07AFA">
        <w:rPr>
          <w:rFonts w:cs="Times New Roman"/>
          <w:color w:val="000000" w:themeColor="text1"/>
          <w:shd w:val="clear" w:color="auto" w:fill="FFFFFF"/>
        </w:rPr>
        <w:t xml:space="preserve"> aplica</w:t>
      </w:r>
      <w:r w:rsidR="000544EF">
        <w:rPr>
          <w:rFonts w:cs="Times New Roman"/>
          <w:color w:val="000000" w:themeColor="text1"/>
          <w:shd w:val="clear" w:color="auto" w:fill="FFFFFF"/>
        </w:rPr>
        <w:t>.</w:t>
      </w:r>
    </w:p>
    <w:p w14:paraId="42AF728A" w14:textId="77777777" w:rsidR="00833E51" w:rsidRDefault="00833E51">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24181E2A" w14:textId="77777777" w:rsidR="00E87ADF" w:rsidRDefault="00E87AD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4C70D418" w14:textId="77777777" w:rsidR="00E87ADF" w:rsidRPr="00702CD9" w:rsidRDefault="00E87AD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4F32F9" w:rsidRPr="00702CD9" w14:paraId="1CEECFE7" w14:textId="77777777" w:rsidTr="000544EF">
        <w:tc>
          <w:tcPr>
            <w:tcW w:w="8777" w:type="dxa"/>
            <w:shd w:val="clear" w:color="auto" w:fill="F2F2F2" w:themeFill="background1" w:themeFillShade="F2"/>
          </w:tcPr>
          <w:p w14:paraId="28E2B963" w14:textId="7F2B525B" w:rsidR="004F32F9" w:rsidRPr="000544EF" w:rsidRDefault="000544EF" w:rsidP="000544EF">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12-</w:t>
            </w:r>
            <w:r w:rsidRPr="000544EF">
              <w:rPr>
                <w:rFonts w:eastAsia="Times New Roman" w:cs="Times New Roman"/>
                <w:b/>
                <w:bCs/>
                <w:color w:val="000000"/>
              </w:rPr>
              <w:t xml:space="preserve"> </w:t>
            </w:r>
            <w:r w:rsidRPr="000544EF">
              <w:rPr>
                <w:rFonts w:cs="Times New Roman"/>
                <w:b/>
                <w:bCs/>
              </w:rPr>
              <w:t>IMPACTOS AMBIENTAIS</w:t>
            </w:r>
            <w:r w:rsidRPr="000544EF">
              <w:rPr>
                <w:rFonts w:cs="Times New Roman"/>
              </w:rPr>
              <w:t xml:space="preserve"> </w:t>
            </w:r>
            <w:r w:rsidRPr="000544EF">
              <w:rPr>
                <w:rFonts w:cs="Times New Roman"/>
                <w:b/>
                <w:bCs/>
              </w:rPr>
              <w:t>(inciso XII do § 1° do art. 18 da Lei 14.133/21)</w:t>
            </w:r>
          </w:p>
        </w:tc>
      </w:tr>
    </w:tbl>
    <w:p w14:paraId="39F028FE" w14:textId="124066AB"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p w14:paraId="7BB2A82C" w14:textId="77777777" w:rsidR="008C2642" w:rsidRDefault="008C2642" w:rsidP="00404025">
      <w:pPr>
        <w:pStyle w:val="NormalWeb"/>
        <w:ind w:left="360"/>
        <w:jc w:val="both"/>
      </w:pPr>
      <w:r w:rsidRPr="008C2642">
        <w:t xml:space="preserve">A construção de uma cobertura para parque infantil traz benefícios para as crianças, mas pode gerar impactos ambientais relacionados ao consumo de recursos naturais, resíduos da construção civil, emissões atmosféricas, ruído, alteração do microclima local e consumo de energia na fase de uso. Para reduzir esses impactos, recomenda-se a utilização de materiais sustentáveis, como madeira certificada, aço reciclado, telhas recicladas e materiais permeáveis, além de uma gestão eficiente de resíduos, com planos de reciclagem, reutilização e descarte adequado de resíduos perigosos. </w:t>
      </w:r>
    </w:p>
    <w:p w14:paraId="3508F8A5" w14:textId="32016CAB" w:rsidR="003E136F" w:rsidRDefault="008C2642" w:rsidP="00404025">
      <w:pPr>
        <w:pStyle w:val="NormalWeb"/>
        <w:ind w:left="360"/>
        <w:jc w:val="both"/>
      </w:pPr>
      <w:r w:rsidRPr="008C2642">
        <w:lastRenderedPageBreak/>
        <w:t>A adoção de tecnologias construtivas limpas, o projeto que favoreça a ventilação e iluminação natural e sistemas de captação de água da chuva também ajudam a minimizar os efeitos ambientais. É importante contratar empresas qualificadas, comprometidas com práticas sustentáveis e que atendam às licenças ambientais, garantindo assim uma construção que priorize a segurança e o conforto das crianças, sem comprometer o meio ambiente.</w:t>
      </w:r>
    </w:p>
    <w:p w14:paraId="08FCF9F4" w14:textId="77777777" w:rsidR="00B049C2" w:rsidRPr="004838CE" w:rsidRDefault="00B049C2" w:rsidP="00404025">
      <w:pPr>
        <w:pStyle w:val="NormalWeb"/>
        <w:ind w:left="360"/>
        <w:jc w:val="both"/>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7CD41BC" w14:textId="77777777" w:rsidTr="000544EF">
        <w:trPr>
          <w:trHeight w:val="759"/>
        </w:trPr>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FE02C79" w14:textId="2FA61A01" w:rsidR="000544EF" w:rsidRPr="000544EF" w:rsidRDefault="000544EF" w:rsidP="000544E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0544EF">
              <w:rPr>
                <w:rFonts w:cs="Times New Roman"/>
                <w:b/>
                <w:bCs/>
              </w:rPr>
              <w:t>13 – VIABILIDADE DA CONTRATAÇÃO</w:t>
            </w:r>
          </w:p>
          <w:p w14:paraId="101105E6" w14:textId="77777777" w:rsidR="000544EF" w:rsidRPr="000544EF" w:rsidRDefault="000544EF" w:rsidP="000544E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sidRPr="000544EF">
              <w:rPr>
                <w:rFonts w:cs="Times New Roman"/>
                <w:b/>
                <w:bCs/>
              </w:rPr>
              <w:t>(inciso XIII do § 1° do art. 18 da Lei 14.133/21)</w:t>
            </w:r>
          </w:p>
          <w:p w14:paraId="3310D522" w14:textId="7C8A4759" w:rsidR="008A09EF" w:rsidRPr="00702CD9" w:rsidRDefault="008A09EF" w:rsidP="000544E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551A619F" w14:textId="77777777" w:rsidR="00963D81" w:rsidRPr="00702CD9" w:rsidRDefault="00963D81">
      <w:pPr>
        <w:pStyle w:val="Standard"/>
        <w:jc w:val="both"/>
        <w:rPr>
          <w:rFonts w:cs="Times New Roman"/>
          <w:color w:val="FF3333"/>
        </w:rPr>
      </w:pPr>
    </w:p>
    <w:p w14:paraId="218A4B59" w14:textId="3172843D" w:rsidR="000544EF" w:rsidRPr="00E9164D" w:rsidRDefault="000544EF" w:rsidP="000544EF">
      <w:pPr>
        <w:pStyle w:val="Standard"/>
        <w:jc w:val="both"/>
        <w:rPr>
          <w:rFonts w:cs="Times New Roman"/>
          <w:b/>
          <w:bCs/>
          <w:i/>
          <w:iCs/>
          <w:color w:val="000000" w:themeColor="text1"/>
          <w:u w:val="single"/>
        </w:rPr>
      </w:pPr>
      <w:r w:rsidRPr="000544EF">
        <w:rPr>
          <w:rFonts w:cs="Times New Roman"/>
          <w:color w:val="000000" w:themeColor="text1"/>
        </w:rPr>
        <w:t xml:space="preserve">Com base na justificativa e nas especificações técnicas constantes neste Estudo Técnico Preliminar e seus anexos, e na existência de planejamento orçamentário para subsidiar esta contratação, declaramos que a melhor alternativa para solucionar a demanda é a </w:t>
      </w:r>
      <w:r w:rsidR="0043136F" w:rsidRPr="0043136F">
        <w:rPr>
          <w:rFonts w:cs="Times New Roman"/>
          <w:b/>
          <w:bCs/>
          <w:i/>
          <w:iCs/>
          <w:color w:val="000000" w:themeColor="text1"/>
          <w:u w:val="single"/>
        </w:rPr>
        <w:t>“Contratação de Empresa Especializada para atendimento ao convênio de nº 084607, para realização de Cobertura de Parque Infantil da Escola Municipal E-MEI Noêmia Pereira Gonçalves”</w:t>
      </w:r>
      <w:r w:rsidR="003E136F">
        <w:rPr>
          <w:rFonts w:cs="Times New Roman"/>
          <w:b/>
          <w:bCs/>
          <w:i/>
          <w:iCs/>
          <w:color w:val="000000" w:themeColor="text1"/>
          <w:u w:val="single"/>
        </w:rPr>
        <w:t>,</w:t>
      </w:r>
      <w:r w:rsidR="003E136F" w:rsidRPr="000544EF">
        <w:rPr>
          <w:rFonts w:cs="Times New Roman"/>
          <w:color w:val="000000" w:themeColor="text1"/>
        </w:rPr>
        <w:t xml:space="preserve"> para</w:t>
      </w:r>
      <w:r w:rsidRPr="000544EF">
        <w:rPr>
          <w:rFonts w:cs="Times New Roman"/>
          <w:color w:val="000000" w:themeColor="text1"/>
        </w:rPr>
        <w:t xml:space="preserve"> atendimento das necessidades do Município de Inúbia Paulista, atendendo aos padrões e preços de mercado</w:t>
      </w:r>
      <w:r w:rsidRPr="00E65AD2">
        <w:rPr>
          <w:rFonts w:cs="Times New Roman"/>
          <w:color w:val="000000" w:themeColor="text1"/>
        </w:rPr>
        <w:t>.</w:t>
      </w:r>
    </w:p>
    <w:p w14:paraId="0B258C9A" w14:textId="77777777" w:rsidR="002B0B05" w:rsidRPr="00702CD9" w:rsidRDefault="002B0B05" w:rsidP="000B09CD">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C9EE1EF"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88DA27A" w14:textId="061EBA8D" w:rsidR="008A09EF" w:rsidRPr="00702CD9" w:rsidRDefault="0040016D" w:rsidP="00E65AD2">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rPr>
            </w:pPr>
            <w:r w:rsidRPr="00702CD9">
              <w:rPr>
                <w:rFonts w:cs="Times New Roman"/>
                <w:b/>
                <w:bCs/>
              </w:rPr>
              <w:t>RESPONSÁVEIS</w:t>
            </w:r>
          </w:p>
        </w:tc>
      </w:tr>
    </w:tbl>
    <w:p w14:paraId="774E382B" w14:textId="53C02EA0" w:rsidR="008A09EF" w:rsidRPr="00702CD9" w:rsidRDefault="00204556">
      <w:pPr>
        <w:pStyle w:val="Textbody"/>
        <w:rPr>
          <w:rFonts w:cs="Times New Roman"/>
        </w:rPr>
      </w:pPr>
      <w:r w:rsidRPr="00702CD9">
        <w:rPr>
          <w:rFonts w:cs="Times New Roman"/>
        </w:rPr>
        <w:tab/>
      </w:r>
    </w:p>
    <w:tbl>
      <w:tblPr>
        <w:tblW w:w="5242" w:type="dxa"/>
        <w:jc w:val="center"/>
        <w:tblLayout w:type="fixed"/>
        <w:tblCellMar>
          <w:left w:w="10" w:type="dxa"/>
          <w:right w:w="10" w:type="dxa"/>
        </w:tblCellMar>
        <w:tblLook w:val="04A0" w:firstRow="1" w:lastRow="0" w:firstColumn="1" w:lastColumn="0" w:noHBand="0" w:noVBand="1"/>
      </w:tblPr>
      <w:tblGrid>
        <w:gridCol w:w="5242"/>
      </w:tblGrid>
      <w:tr w:rsidR="00E65AD2" w:rsidRPr="000B09CD" w14:paraId="5DBF02D9" w14:textId="77777777" w:rsidTr="00E65AD2">
        <w:trPr>
          <w:jc w:val="center"/>
        </w:trPr>
        <w:tc>
          <w:tcPr>
            <w:tcW w:w="5242"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14:paraId="07B8F5EC" w14:textId="77777777" w:rsidR="00E65AD2" w:rsidRPr="000B09CD"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b/>
                <w:bCs/>
                <w:color w:val="000000"/>
                <w:sz w:val="20"/>
                <w:szCs w:val="20"/>
              </w:rPr>
            </w:pPr>
            <w:r w:rsidRPr="000B09CD">
              <w:rPr>
                <w:rFonts w:cs="Times New Roman"/>
                <w:b/>
                <w:bCs/>
                <w:color w:val="000000"/>
                <w:sz w:val="20"/>
                <w:szCs w:val="20"/>
              </w:rPr>
              <w:t>INTEGRANTE REQUISITANTE</w:t>
            </w:r>
          </w:p>
        </w:tc>
      </w:tr>
      <w:tr w:rsidR="00E65AD2" w:rsidRPr="000B09CD" w14:paraId="3EF037F2" w14:textId="77777777" w:rsidTr="00E65AD2">
        <w:trPr>
          <w:jc w:val="center"/>
        </w:trPr>
        <w:tc>
          <w:tcPr>
            <w:tcW w:w="524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C7CD5B4" w14:textId="77777777" w:rsidR="00E65AD2" w:rsidRPr="000B09CD" w:rsidRDefault="00E65AD2" w:rsidP="000B09CD">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cs="Times New Roman"/>
                <w:color w:val="000000"/>
                <w:sz w:val="20"/>
                <w:szCs w:val="20"/>
              </w:rPr>
            </w:pPr>
          </w:p>
          <w:p w14:paraId="76F4C3D4" w14:textId="6C1098BB" w:rsidR="00E65AD2" w:rsidRPr="000B09CD"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sz w:val="20"/>
                <w:szCs w:val="20"/>
              </w:rPr>
            </w:pPr>
            <w:r w:rsidRPr="000B09CD">
              <w:rPr>
                <w:rFonts w:cs="Times New Roman"/>
                <w:color w:val="000000" w:themeColor="text1"/>
                <w:sz w:val="20"/>
                <w:szCs w:val="20"/>
              </w:rPr>
              <w:t>__________________________</w:t>
            </w:r>
          </w:p>
          <w:p w14:paraId="6457C710" w14:textId="4C2BD35D" w:rsidR="00E65AD2" w:rsidRPr="000B09CD" w:rsidRDefault="00E87ADF" w:rsidP="00E65AD2">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sz w:val="20"/>
                <w:szCs w:val="20"/>
              </w:rPr>
            </w:pPr>
            <w:r>
              <w:rPr>
                <w:rFonts w:cs="Times New Roman"/>
                <w:b/>
                <w:bCs/>
                <w:iCs/>
                <w:color w:val="000000" w:themeColor="text1"/>
                <w:sz w:val="20"/>
                <w:szCs w:val="20"/>
                <w:lang w:val="pt-PT"/>
              </w:rPr>
              <w:t>Silvio de Araujo de lima</w:t>
            </w:r>
          </w:p>
          <w:p w14:paraId="167CA747" w14:textId="77777777" w:rsidR="00E65AD2" w:rsidRPr="000B09CD" w:rsidRDefault="00E65AD2" w:rsidP="00E65AD2">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
                <w:iCs/>
                <w:color w:val="000000" w:themeColor="text1"/>
                <w:sz w:val="20"/>
                <w:szCs w:val="20"/>
              </w:rPr>
            </w:pPr>
            <w:r w:rsidRPr="000B09CD">
              <w:rPr>
                <w:rFonts w:cs="Times New Roman"/>
                <w:b/>
                <w:bCs/>
                <w:iCs/>
                <w:color w:val="000000" w:themeColor="text1"/>
                <w:sz w:val="20"/>
                <w:szCs w:val="20"/>
              </w:rPr>
              <w:t>Responsável pela Elaboração do ETP</w:t>
            </w:r>
          </w:p>
          <w:p w14:paraId="674B9189" w14:textId="77777777" w:rsidR="00E65AD2" w:rsidRPr="000B09CD"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FF3333"/>
                <w:sz w:val="20"/>
                <w:szCs w:val="20"/>
              </w:rPr>
            </w:pPr>
          </w:p>
          <w:p w14:paraId="021719CA" w14:textId="77777777" w:rsidR="00E65AD2" w:rsidRPr="000B09CD"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sz w:val="20"/>
                <w:szCs w:val="20"/>
              </w:rPr>
            </w:pPr>
          </w:p>
          <w:p w14:paraId="010F31A5" w14:textId="581AC796" w:rsidR="00E65AD2" w:rsidRPr="000B09CD"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sz w:val="20"/>
                <w:szCs w:val="20"/>
              </w:rPr>
            </w:pPr>
            <w:r w:rsidRPr="000B09CD">
              <w:rPr>
                <w:rFonts w:cs="Times New Roman"/>
                <w:color w:val="000000" w:themeColor="text1"/>
                <w:sz w:val="20"/>
                <w:szCs w:val="20"/>
              </w:rPr>
              <w:t xml:space="preserve">Inúbia Paulista, </w:t>
            </w:r>
            <w:r w:rsidR="00E87ADF">
              <w:rPr>
                <w:rFonts w:cs="Times New Roman"/>
                <w:color w:val="000000" w:themeColor="text1"/>
                <w:sz w:val="20"/>
                <w:szCs w:val="20"/>
              </w:rPr>
              <w:t>28</w:t>
            </w:r>
            <w:r w:rsidRPr="000B09CD">
              <w:rPr>
                <w:rFonts w:cs="Times New Roman"/>
                <w:color w:val="000000" w:themeColor="text1"/>
                <w:sz w:val="20"/>
                <w:szCs w:val="20"/>
              </w:rPr>
              <w:t xml:space="preserve"> de </w:t>
            </w:r>
            <w:r w:rsidR="004F0DE4">
              <w:rPr>
                <w:rFonts w:cs="Times New Roman"/>
                <w:color w:val="000000" w:themeColor="text1"/>
                <w:sz w:val="20"/>
                <w:szCs w:val="20"/>
              </w:rPr>
              <w:t>maio</w:t>
            </w:r>
            <w:r w:rsidRPr="000B09CD">
              <w:rPr>
                <w:rFonts w:cs="Times New Roman"/>
                <w:color w:val="000000" w:themeColor="text1"/>
                <w:sz w:val="20"/>
                <w:szCs w:val="20"/>
              </w:rPr>
              <w:t xml:space="preserve"> de 2025</w:t>
            </w:r>
          </w:p>
        </w:tc>
      </w:tr>
    </w:tbl>
    <w:p w14:paraId="209F10D0" w14:textId="77777777" w:rsidR="008A09EF" w:rsidRPr="00702CD9" w:rsidRDefault="008A09EF" w:rsidP="000B09CD">
      <w:pPr>
        <w:pStyle w:val="Standard"/>
        <w:rPr>
          <w:rFonts w:cs="Times New Roman"/>
        </w:rPr>
      </w:pPr>
    </w:p>
    <w:sectPr w:rsidR="008A09EF" w:rsidRPr="00702CD9" w:rsidSect="00702CD9">
      <w:headerReference w:type="default" r:id="rId11"/>
      <w:footerReference w:type="default" r:id="rId12"/>
      <w:pgSz w:w="11906" w:h="16838" w:code="9"/>
      <w:pgMar w:top="2841" w:right="1418" w:bottom="1134" w:left="1701" w:header="1418"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6C17C" w14:textId="77777777" w:rsidR="00540889" w:rsidRDefault="00540889">
      <w:r>
        <w:separator/>
      </w:r>
    </w:p>
  </w:endnote>
  <w:endnote w:type="continuationSeparator" w:id="0">
    <w:p w14:paraId="46BE0639" w14:textId="77777777" w:rsidR="00540889" w:rsidRDefault="00540889">
      <w:r>
        <w:continuationSeparator/>
      </w:r>
    </w:p>
  </w:endnote>
  <w:endnote w:type="continuationNotice" w:id="1">
    <w:p w14:paraId="7056DFE6" w14:textId="77777777" w:rsidR="00540889" w:rsidRDefault="00540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EC50F" w14:textId="16856A51" w:rsidR="00A90FAD" w:rsidRDefault="00204556">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0568A9">
      <w:rPr>
        <w:noProof/>
        <w:shd w:val="clear" w:color="auto" w:fill="FFFFFF"/>
      </w:rPr>
      <w:t>3</w:t>
    </w:r>
    <w:r>
      <w:rPr>
        <w:shd w:val="clear" w:color="auto" w:fill="FFFFFF"/>
      </w:rPr>
      <w:fldChar w:fldCharType="end"/>
    </w:r>
  </w:p>
  <w:p w14:paraId="74E45401" w14:textId="77777777" w:rsidR="007336EB" w:rsidRDefault="007336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2D691" w14:textId="77777777" w:rsidR="00540889" w:rsidRDefault="00540889">
      <w:r>
        <w:rPr>
          <w:color w:val="000000"/>
        </w:rPr>
        <w:separator/>
      </w:r>
    </w:p>
  </w:footnote>
  <w:footnote w:type="continuationSeparator" w:id="0">
    <w:p w14:paraId="0A84B462" w14:textId="77777777" w:rsidR="00540889" w:rsidRDefault="00540889">
      <w:r>
        <w:continuationSeparator/>
      </w:r>
    </w:p>
  </w:footnote>
  <w:footnote w:type="continuationNotice" w:id="1">
    <w:p w14:paraId="0E95DBBD" w14:textId="77777777" w:rsidR="00540889" w:rsidRDefault="005408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1" w:type="dxa"/>
      <w:tblInd w:w="-996" w:type="dxa"/>
      <w:tblLayout w:type="fixed"/>
      <w:tblCellMar>
        <w:left w:w="10" w:type="dxa"/>
        <w:right w:w="10" w:type="dxa"/>
      </w:tblCellMar>
      <w:tblLook w:val="04A0" w:firstRow="1" w:lastRow="0" w:firstColumn="1" w:lastColumn="0" w:noHBand="0" w:noVBand="1"/>
    </w:tblPr>
    <w:tblGrid>
      <w:gridCol w:w="10491"/>
    </w:tblGrid>
    <w:tr w:rsidR="00A90FAD" w14:paraId="4BAB6253" w14:textId="77777777" w:rsidTr="00702CD9">
      <w:trPr>
        <w:trHeight w:val="1359"/>
      </w:trPr>
      <w:tc>
        <w:tcPr>
          <w:tcW w:w="104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F04F63" w14:textId="6C8FFEA8" w:rsidR="00702CD9" w:rsidRPr="00702CD9" w:rsidRDefault="00702CD9" w:rsidP="00702CD9">
          <w:pPr>
            <w:tabs>
              <w:tab w:val="center" w:pos="4252"/>
              <w:tab w:val="right" w:pos="8504"/>
            </w:tabs>
            <w:suppressAutoHyphens w:val="0"/>
            <w:autoSpaceDE w:val="0"/>
            <w:spacing w:line="360" w:lineRule="auto"/>
            <w:jc w:val="center"/>
            <w:textAlignment w:val="auto"/>
            <w:rPr>
              <w:rFonts w:eastAsia="Times New Roman" w:cs="Times New Roman"/>
              <w:b/>
              <w:noProof/>
              <w:kern w:val="0"/>
              <w:sz w:val="28"/>
              <w:szCs w:val="22"/>
              <w:u w:val="single"/>
              <w:lang w:val="pt-PT" w:eastAsia="en-US" w:bidi="ar-SA"/>
            </w:rPr>
          </w:pPr>
          <w:r>
            <w:rPr>
              <w:rFonts w:eastAsia="Times New Roman" w:cs="Times New Roman"/>
              <w:b/>
              <w:noProof/>
              <w:kern w:val="0"/>
              <w:sz w:val="28"/>
              <w:szCs w:val="22"/>
              <w:u w:val="single"/>
              <w:lang w:eastAsia="pt-BR" w:bidi="ar-SA"/>
            </w:rPr>
            <w:drawing>
              <wp:anchor distT="0" distB="0" distL="114300" distR="114300" simplePos="0" relativeHeight="251658240" behindDoc="0" locked="0" layoutInCell="0" allowOverlap="1" wp14:anchorId="2EDDAD99" wp14:editId="6042F64F">
                <wp:simplePos x="0" y="0"/>
                <wp:positionH relativeFrom="column">
                  <wp:posOffset>47625</wp:posOffset>
                </wp:positionH>
                <wp:positionV relativeFrom="paragraph">
                  <wp:posOffset>0</wp:posOffset>
                </wp:positionV>
                <wp:extent cx="819150" cy="791210"/>
                <wp:effectExtent l="0" t="0" r="0" b="8890"/>
                <wp:wrapThrough wrapText="bothSides">
                  <wp:wrapPolygon edited="0">
                    <wp:start x="0" y="0"/>
                    <wp:lineTo x="0" y="21323"/>
                    <wp:lineTo x="21098" y="21323"/>
                    <wp:lineTo x="21098" y="0"/>
                    <wp:lineTo x="0" y="0"/>
                  </wp:wrapPolygon>
                </wp:wrapThrough>
                <wp:docPr id="1986412635" name="Imagem 7" descr="de inú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 inú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CD9">
            <w:rPr>
              <w:rFonts w:eastAsia="Times New Roman" w:cs="Times New Roman"/>
              <w:b/>
              <w:noProof/>
              <w:kern w:val="0"/>
              <w:sz w:val="28"/>
              <w:szCs w:val="22"/>
              <w:u w:val="single"/>
              <w:lang w:val="pt-PT" w:eastAsia="en-US" w:bidi="ar-SA"/>
            </w:rPr>
            <w:t>MUNICÍPIO DE INÚBIA PAULISTA</w:t>
          </w:r>
        </w:p>
        <w:p w14:paraId="080463B8" w14:textId="65EF42D1" w:rsidR="00702CD9" w:rsidRPr="00702CD9" w:rsidRDefault="00702CD9"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 xml:space="preserve">         CNPJ 44.919.611/0001-03          Fone: (18)3556-9900         E-mail: licitacoes@inubiapaulista.sp.gov.br</w:t>
          </w:r>
        </w:p>
        <w:p w14:paraId="2B724E7B" w14:textId="77777777" w:rsidR="00702CD9" w:rsidRPr="00702CD9" w:rsidRDefault="00702CD9"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ab/>
            <w:t>Avenida Campos Salles, 113 – CEP 17760-000  -  Inúbia Paulista  -  Estado de São Paulo.</w:t>
          </w:r>
        </w:p>
        <w:p w14:paraId="2FC8F6A8" w14:textId="41303EE6" w:rsidR="00A90FAD" w:rsidRDefault="00A90FAD" w:rsidP="00702CD9">
          <w:pPr>
            <w:tabs>
              <w:tab w:val="center" w:pos="4252"/>
              <w:tab w:val="right" w:pos="8504"/>
            </w:tabs>
            <w:suppressAutoHyphens w:val="0"/>
            <w:autoSpaceDE w:val="0"/>
            <w:spacing w:line="360" w:lineRule="auto"/>
            <w:jc w:val="center"/>
            <w:textAlignment w:val="auto"/>
            <w:rPr>
              <w:rFonts w:ascii="Calibri" w:hAnsi="Calibri"/>
              <w:b/>
              <w:bCs/>
              <w:color w:val="FF9999"/>
            </w:rPr>
          </w:pPr>
        </w:p>
      </w:tc>
    </w:tr>
  </w:tbl>
  <w:p w14:paraId="08E7D516" w14:textId="77777777" w:rsidR="00A90FAD" w:rsidRDefault="00A90FAD">
    <w:pPr>
      <w:pStyle w:val="Cabealho"/>
      <w:rPr>
        <w:sz w:val="10"/>
        <w:szCs w:val="10"/>
      </w:rPr>
    </w:pPr>
  </w:p>
  <w:p w14:paraId="2E39B81B" w14:textId="77777777" w:rsidR="007336EB" w:rsidRDefault="007336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EEC"/>
    <w:multiLevelType w:val="multilevel"/>
    <w:tmpl w:val="5200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C34B5"/>
    <w:multiLevelType w:val="multilevel"/>
    <w:tmpl w:val="960026B4"/>
    <w:lvl w:ilvl="0">
      <w:start w:val="1"/>
      <w:numFmt w:val="decimal"/>
      <w:lvlText w:val="%1."/>
      <w:lvlJc w:val="left"/>
      <w:pPr>
        <w:ind w:left="360" w:hanging="360"/>
      </w:pPr>
      <w:rPr>
        <w:rFonts w:ascii="Calibri" w:hAnsi="Calibri" w:cs="Calibri"/>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DA6944"/>
    <w:multiLevelType w:val="hybridMultilevel"/>
    <w:tmpl w:val="48BA9062"/>
    <w:lvl w:ilvl="0" w:tplc="9FF4FBAE">
      <w:start w:val="1"/>
      <w:numFmt w:val="lowerLetter"/>
      <w:lvlText w:val="%1)"/>
      <w:lvlJc w:val="left"/>
      <w:pPr>
        <w:ind w:left="720" w:hanging="360"/>
      </w:pPr>
      <w:rPr>
        <w:rFonts w:asciiTheme="minorHAnsi" w:hAnsiTheme="minorHAnsi" w:cstheme="minorHAnsi" w:hint="default"/>
        <w:color w:val="FF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BC294F"/>
    <w:multiLevelType w:val="multilevel"/>
    <w:tmpl w:val="DBF8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60A90"/>
    <w:multiLevelType w:val="multilevel"/>
    <w:tmpl w:val="DEC2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C734A"/>
    <w:multiLevelType w:val="multilevel"/>
    <w:tmpl w:val="9274DD1C"/>
    <w:lvl w:ilvl="0">
      <w:start w:val="1"/>
      <w:numFmt w:val="decimal"/>
      <w:lvlText w:val="%1."/>
      <w:lvlJc w:val="left"/>
      <w:pPr>
        <w:ind w:left="861" w:hanging="528"/>
        <w:jc w:val="right"/>
      </w:pPr>
      <w:rPr>
        <w:rFonts w:ascii="Calibri" w:eastAsia="Calibri" w:hAnsi="Calibri" w:cs="Calibri" w:hint="default"/>
        <w:b/>
        <w:bCs/>
        <w:i w:val="0"/>
        <w:iCs w:val="0"/>
        <w:spacing w:val="-1"/>
        <w:w w:val="100"/>
        <w:sz w:val="26"/>
        <w:szCs w:val="26"/>
        <w:lang w:val="pt-PT" w:eastAsia="en-US" w:bidi="ar-SA"/>
      </w:rPr>
    </w:lvl>
    <w:lvl w:ilvl="1">
      <w:start w:val="1"/>
      <w:numFmt w:val="decimal"/>
      <w:lvlText w:val="%1.%2."/>
      <w:lvlJc w:val="left"/>
      <w:pPr>
        <w:ind w:left="861" w:hanging="664"/>
      </w:pPr>
      <w:rPr>
        <w:rFonts w:hint="default"/>
        <w:spacing w:val="-1"/>
        <w:w w:val="100"/>
        <w:lang w:val="pt-PT" w:eastAsia="en-US" w:bidi="ar-SA"/>
      </w:rPr>
    </w:lvl>
    <w:lvl w:ilvl="2">
      <w:start w:val="1"/>
      <w:numFmt w:val="decimal"/>
      <w:lvlText w:val="%1.%2.%3."/>
      <w:lvlJc w:val="left"/>
      <w:pPr>
        <w:ind w:left="426" w:hanging="664"/>
      </w:pPr>
      <w:rPr>
        <w:rFonts w:ascii="Calibri" w:eastAsia="Calibri" w:hAnsi="Calibri" w:cs="Calibri" w:hint="default"/>
        <w:b w:val="0"/>
        <w:bCs w:val="0"/>
        <w:i w:val="0"/>
        <w:iCs w:val="0"/>
        <w:color w:val="00000A"/>
        <w:spacing w:val="-1"/>
        <w:w w:val="100"/>
        <w:sz w:val="24"/>
        <w:szCs w:val="24"/>
        <w:lang w:val="pt-PT" w:eastAsia="en-US" w:bidi="ar-SA"/>
      </w:rPr>
    </w:lvl>
    <w:lvl w:ilvl="3">
      <w:start w:val="1"/>
      <w:numFmt w:val="decimal"/>
      <w:lvlText w:val="%1.%2.%3.%4."/>
      <w:lvlJc w:val="left"/>
      <w:pPr>
        <w:ind w:left="711" w:hanging="664"/>
      </w:pPr>
      <w:rPr>
        <w:rFonts w:hint="default"/>
        <w:spacing w:val="-1"/>
        <w:w w:val="100"/>
        <w:lang w:val="pt-PT" w:eastAsia="en-US" w:bidi="ar-SA"/>
      </w:rPr>
    </w:lvl>
    <w:lvl w:ilvl="4">
      <w:start w:val="1"/>
      <w:numFmt w:val="decimal"/>
      <w:lvlText w:val="%1.%2.%3.%4.%5."/>
      <w:lvlJc w:val="left"/>
      <w:pPr>
        <w:ind w:left="2301" w:hanging="664"/>
      </w:pPr>
      <w:rPr>
        <w:rFonts w:ascii="Calibri" w:eastAsia="Calibri" w:hAnsi="Calibri" w:cs="Calibri" w:hint="default"/>
        <w:b w:val="0"/>
        <w:bCs w:val="0"/>
        <w:i w:val="0"/>
        <w:iCs w:val="0"/>
        <w:color w:val="00000A"/>
        <w:spacing w:val="-1"/>
        <w:w w:val="100"/>
        <w:sz w:val="24"/>
        <w:szCs w:val="24"/>
        <w:lang w:val="pt-PT" w:eastAsia="en-US" w:bidi="ar-SA"/>
      </w:rPr>
    </w:lvl>
    <w:lvl w:ilvl="5">
      <w:numFmt w:val="bullet"/>
      <w:lvlText w:val="•"/>
      <w:lvlJc w:val="left"/>
      <w:pPr>
        <w:ind w:left="2300" w:hanging="664"/>
      </w:pPr>
      <w:rPr>
        <w:rFonts w:hint="default"/>
        <w:lang w:val="pt-PT" w:eastAsia="en-US" w:bidi="ar-SA"/>
      </w:rPr>
    </w:lvl>
    <w:lvl w:ilvl="6">
      <w:numFmt w:val="bullet"/>
      <w:lvlText w:val="•"/>
      <w:lvlJc w:val="left"/>
      <w:pPr>
        <w:ind w:left="2435" w:hanging="664"/>
      </w:pPr>
      <w:rPr>
        <w:rFonts w:hint="default"/>
        <w:lang w:val="pt-PT" w:eastAsia="en-US" w:bidi="ar-SA"/>
      </w:rPr>
    </w:lvl>
    <w:lvl w:ilvl="7">
      <w:numFmt w:val="bullet"/>
      <w:lvlText w:val="•"/>
      <w:lvlJc w:val="left"/>
      <w:pPr>
        <w:ind w:left="2571" w:hanging="664"/>
      </w:pPr>
      <w:rPr>
        <w:rFonts w:hint="default"/>
        <w:lang w:val="pt-PT" w:eastAsia="en-US" w:bidi="ar-SA"/>
      </w:rPr>
    </w:lvl>
    <w:lvl w:ilvl="8">
      <w:numFmt w:val="bullet"/>
      <w:lvlText w:val="•"/>
      <w:lvlJc w:val="left"/>
      <w:pPr>
        <w:ind w:left="2707" w:hanging="664"/>
      </w:pPr>
      <w:rPr>
        <w:rFonts w:hint="default"/>
        <w:lang w:val="pt-PT" w:eastAsia="en-US" w:bidi="ar-SA"/>
      </w:rPr>
    </w:lvl>
  </w:abstractNum>
  <w:abstractNum w:abstractNumId="6" w15:restartNumberingAfterBreak="0">
    <w:nsid w:val="12904FA5"/>
    <w:multiLevelType w:val="multilevel"/>
    <w:tmpl w:val="877A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B1C40"/>
    <w:multiLevelType w:val="multilevel"/>
    <w:tmpl w:val="07E0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A78C1"/>
    <w:multiLevelType w:val="multilevel"/>
    <w:tmpl w:val="B5FE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55B8C"/>
    <w:multiLevelType w:val="multilevel"/>
    <w:tmpl w:val="8F86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1299B"/>
    <w:multiLevelType w:val="hybridMultilevel"/>
    <w:tmpl w:val="B9240B0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36F67FC"/>
    <w:multiLevelType w:val="multilevel"/>
    <w:tmpl w:val="ECAC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3" w15:restartNumberingAfterBreak="0">
    <w:nsid w:val="369E7B20"/>
    <w:multiLevelType w:val="hybridMultilevel"/>
    <w:tmpl w:val="AAD42362"/>
    <w:lvl w:ilvl="0" w:tplc="CB366F00">
      <w:start w:val="1"/>
      <w:numFmt w:val="decimal"/>
      <w:lvlText w:val="%1-"/>
      <w:lvlJc w:val="left"/>
      <w:pPr>
        <w:ind w:left="387" w:hanging="360"/>
      </w:pPr>
      <w:rPr>
        <w:rFonts w:hint="default"/>
      </w:rPr>
    </w:lvl>
    <w:lvl w:ilvl="1" w:tplc="04160019" w:tentative="1">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14" w15:restartNumberingAfterBreak="0">
    <w:nsid w:val="3FCB00E2"/>
    <w:multiLevelType w:val="multilevel"/>
    <w:tmpl w:val="2596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05AFA"/>
    <w:multiLevelType w:val="multilevel"/>
    <w:tmpl w:val="DDB0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41B5F"/>
    <w:multiLevelType w:val="multilevel"/>
    <w:tmpl w:val="8C12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F27322"/>
    <w:multiLevelType w:val="multilevel"/>
    <w:tmpl w:val="65A2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FE3670"/>
    <w:multiLevelType w:val="multilevel"/>
    <w:tmpl w:val="3332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70780"/>
    <w:multiLevelType w:val="hybridMultilevel"/>
    <w:tmpl w:val="FD0C43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A0029B"/>
    <w:multiLevelType w:val="multilevel"/>
    <w:tmpl w:val="3BDA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95892"/>
    <w:multiLevelType w:val="hybridMultilevel"/>
    <w:tmpl w:val="27B6C9AC"/>
    <w:lvl w:ilvl="0" w:tplc="BF362F84">
      <w:start w:val="8"/>
      <w:numFmt w:val="bullet"/>
      <w:lvlText w:val=""/>
      <w:lvlJc w:val="left"/>
      <w:pPr>
        <w:ind w:left="720" w:hanging="360"/>
      </w:pPr>
      <w:rPr>
        <w:rFonts w:ascii="Wingdings" w:eastAsia="SimSu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8637A3"/>
    <w:multiLevelType w:val="hybridMultilevel"/>
    <w:tmpl w:val="3560FFB6"/>
    <w:lvl w:ilvl="0" w:tplc="7668F71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B486F4F"/>
    <w:multiLevelType w:val="multilevel"/>
    <w:tmpl w:val="D026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02055"/>
    <w:multiLevelType w:val="multilevel"/>
    <w:tmpl w:val="2760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CE4DC1"/>
    <w:multiLevelType w:val="multilevel"/>
    <w:tmpl w:val="7832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BA093F"/>
    <w:multiLevelType w:val="hybridMultilevel"/>
    <w:tmpl w:val="C45CADF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27" w15:restartNumberingAfterBreak="0">
    <w:nsid w:val="7B65301B"/>
    <w:multiLevelType w:val="multilevel"/>
    <w:tmpl w:val="9124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497070">
    <w:abstractNumId w:val="12"/>
  </w:num>
  <w:num w:numId="2" w16cid:durableId="183520646">
    <w:abstractNumId w:val="1"/>
  </w:num>
  <w:num w:numId="3" w16cid:durableId="1134329390">
    <w:abstractNumId w:val="19"/>
  </w:num>
  <w:num w:numId="4" w16cid:durableId="991833111">
    <w:abstractNumId w:val="13"/>
  </w:num>
  <w:num w:numId="5" w16cid:durableId="2079087351">
    <w:abstractNumId w:val="2"/>
  </w:num>
  <w:num w:numId="6" w16cid:durableId="326591602">
    <w:abstractNumId w:val="5"/>
  </w:num>
  <w:num w:numId="7" w16cid:durableId="1552813610">
    <w:abstractNumId w:val="15"/>
  </w:num>
  <w:num w:numId="8" w16cid:durableId="2008091006">
    <w:abstractNumId w:val="10"/>
  </w:num>
  <w:num w:numId="9" w16cid:durableId="563564462">
    <w:abstractNumId w:val="18"/>
  </w:num>
  <w:num w:numId="10" w16cid:durableId="1578007687">
    <w:abstractNumId w:val="6"/>
  </w:num>
  <w:num w:numId="11" w16cid:durableId="1703751599">
    <w:abstractNumId w:val="7"/>
  </w:num>
  <w:num w:numId="12" w16cid:durableId="1443914703">
    <w:abstractNumId w:val="17"/>
  </w:num>
  <w:num w:numId="13" w16cid:durableId="76832537">
    <w:abstractNumId w:val="25"/>
  </w:num>
  <w:num w:numId="14" w16cid:durableId="530192929">
    <w:abstractNumId w:val="11"/>
  </w:num>
  <w:num w:numId="15" w16cid:durableId="417554540">
    <w:abstractNumId w:val="14"/>
  </w:num>
  <w:num w:numId="16" w16cid:durableId="825315129">
    <w:abstractNumId w:val="26"/>
  </w:num>
  <w:num w:numId="17" w16cid:durableId="1838569216">
    <w:abstractNumId w:val="4"/>
  </w:num>
  <w:num w:numId="18" w16cid:durableId="328794305">
    <w:abstractNumId w:val="0"/>
  </w:num>
  <w:num w:numId="19" w16cid:durableId="1503161252">
    <w:abstractNumId w:val="16"/>
  </w:num>
  <w:num w:numId="20" w16cid:durableId="1407993981">
    <w:abstractNumId w:val="9"/>
  </w:num>
  <w:num w:numId="21" w16cid:durableId="126238197">
    <w:abstractNumId w:val="24"/>
  </w:num>
  <w:num w:numId="22" w16cid:durableId="395470009">
    <w:abstractNumId w:val="20"/>
  </w:num>
  <w:num w:numId="23" w16cid:durableId="1394691690">
    <w:abstractNumId w:val="23"/>
  </w:num>
  <w:num w:numId="24" w16cid:durableId="1960337039">
    <w:abstractNumId w:val="3"/>
  </w:num>
  <w:num w:numId="25" w16cid:durableId="548151234">
    <w:abstractNumId w:val="27"/>
  </w:num>
  <w:num w:numId="26" w16cid:durableId="1033582344">
    <w:abstractNumId w:val="8"/>
  </w:num>
  <w:num w:numId="27" w16cid:durableId="1118839507">
    <w:abstractNumId w:val="22"/>
  </w:num>
  <w:num w:numId="28" w16cid:durableId="4710939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EF"/>
    <w:rsid w:val="00003933"/>
    <w:rsid w:val="00004E34"/>
    <w:rsid w:val="00010AD1"/>
    <w:rsid w:val="00016A30"/>
    <w:rsid w:val="00027794"/>
    <w:rsid w:val="0003083B"/>
    <w:rsid w:val="00030AA0"/>
    <w:rsid w:val="000329FC"/>
    <w:rsid w:val="00035C6C"/>
    <w:rsid w:val="00035D1F"/>
    <w:rsid w:val="00036943"/>
    <w:rsid w:val="000377BC"/>
    <w:rsid w:val="00037F3A"/>
    <w:rsid w:val="00047D4F"/>
    <w:rsid w:val="00050474"/>
    <w:rsid w:val="000544EF"/>
    <w:rsid w:val="000568A9"/>
    <w:rsid w:val="00060C16"/>
    <w:rsid w:val="00060DF1"/>
    <w:rsid w:val="00061805"/>
    <w:rsid w:val="0006207A"/>
    <w:rsid w:val="00063665"/>
    <w:rsid w:val="0006532B"/>
    <w:rsid w:val="00070F8D"/>
    <w:rsid w:val="00071890"/>
    <w:rsid w:val="00080777"/>
    <w:rsid w:val="00082192"/>
    <w:rsid w:val="00083B94"/>
    <w:rsid w:val="00087207"/>
    <w:rsid w:val="00094A69"/>
    <w:rsid w:val="00094D1D"/>
    <w:rsid w:val="00096072"/>
    <w:rsid w:val="00096E3E"/>
    <w:rsid w:val="000B09CD"/>
    <w:rsid w:val="000B1945"/>
    <w:rsid w:val="000B2D2C"/>
    <w:rsid w:val="000B35DC"/>
    <w:rsid w:val="000B385C"/>
    <w:rsid w:val="000B38E6"/>
    <w:rsid w:val="000B3CAA"/>
    <w:rsid w:val="000B3E13"/>
    <w:rsid w:val="000B40BA"/>
    <w:rsid w:val="000B659F"/>
    <w:rsid w:val="000C0B16"/>
    <w:rsid w:val="000C5446"/>
    <w:rsid w:val="000C621D"/>
    <w:rsid w:val="000C6DD8"/>
    <w:rsid w:val="000D03BA"/>
    <w:rsid w:val="000D2AE6"/>
    <w:rsid w:val="000D49DD"/>
    <w:rsid w:val="000D65E1"/>
    <w:rsid w:val="000D75B2"/>
    <w:rsid w:val="000E2C73"/>
    <w:rsid w:val="000E3734"/>
    <w:rsid w:val="000E57CE"/>
    <w:rsid w:val="000F15F3"/>
    <w:rsid w:val="000F21EB"/>
    <w:rsid w:val="000F2A1E"/>
    <w:rsid w:val="000F4630"/>
    <w:rsid w:val="000F614D"/>
    <w:rsid w:val="001075DA"/>
    <w:rsid w:val="001079E0"/>
    <w:rsid w:val="00110EEE"/>
    <w:rsid w:val="00114E23"/>
    <w:rsid w:val="00116D3A"/>
    <w:rsid w:val="0011759D"/>
    <w:rsid w:val="0012142F"/>
    <w:rsid w:val="00123701"/>
    <w:rsid w:val="00123CEB"/>
    <w:rsid w:val="00131918"/>
    <w:rsid w:val="00133135"/>
    <w:rsid w:val="001354F9"/>
    <w:rsid w:val="00136FB1"/>
    <w:rsid w:val="001373A3"/>
    <w:rsid w:val="00137ED5"/>
    <w:rsid w:val="00140979"/>
    <w:rsid w:val="001421CB"/>
    <w:rsid w:val="001525DA"/>
    <w:rsid w:val="00152D02"/>
    <w:rsid w:val="001539C0"/>
    <w:rsid w:val="001607D1"/>
    <w:rsid w:val="00160F32"/>
    <w:rsid w:val="001619A5"/>
    <w:rsid w:val="00165222"/>
    <w:rsid w:val="00174E54"/>
    <w:rsid w:val="00185DA5"/>
    <w:rsid w:val="00192251"/>
    <w:rsid w:val="00193F32"/>
    <w:rsid w:val="00194590"/>
    <w:rsid w:val="001A275A"/>
    <w:rsid w:val="001A5538"/>
    <w:rsid w:val="001A5805"/>
    <w:rsid w:val="001A6869"/>
    <w:rsid w:val="001A6B07"/>
    <w:rsid w:val="001A6C1F"/>
    <w:rsid w:val="001B02F5"/>
    <w:rsid w:val="001B5F01"/>
    <w:rsid w:val="001B629B"/>
    <w:rsid w:val="001B7447"/>
    <w:rsid w:val="001C0588"/>
    <w:rsid w:val="001D0C7C"/>
    <w:rsid w:val="001D10E6"/>
    <w:rsid w:val="001D29F1"/>
    <w:rsid w:val="001E0037"/>
    <w:rsid w:val="001E0DBA"/>
    <w:rsid w:val="001E3475"/>
    <w:rsid w:val="001E3BFC"/>
    <w:rsid w:val="001E413F"/>
    <w:rsid w:val="001E4E79"/>
    <w:rsid w:val="001E5505"/>
    <w:rsid w:val="001F2ABE"/>
    <w:rsid w:val="001F3583"/>
    <w:rsid w:val="001F5559"/>
    <w:rsid w:val="001F5BDE"/>
    <w:rsid w:val="002040BB"/>
    <w:rsid w:val="00204556"/>
    <w:rsid w:val="002049F1"/>
    <w:rsid w:val="00205655"/>
    <w:rsid w:val="00205C68"/>
    <w:rsid w:val="0021333F"/>
    <w:rsid w:val="0021466C"/>
    <w:rsid w:val="002146A6"/>
    <w:rsid w:val="00215BFB"/>
    <w:rsid w:val="00227E9F"/>
    <w:rsid w:val="00230E2D"/>
    <w:rsid w:val="00232F2C"/>
    <w:rsid w:val="002336A4"/>
    <w:rsid w:val="00234B77"/>
    <w:rsid w:val="0024231C"/>
    <w:rsid w:val="00250B60"/>
    <w:rsid w:val="00250BCC"/>
    <w:rsid w:val="00250E01"/>
    <w:rsid w:val="00255536"/>
    <w:rsid w:val="0025692D"/>
    <w:rsid w:val="002570F4"/>
    <w:rsid w:val="00261375"/>
    <w:rsid w:val="0026197A"/>
    <w:rsid w:val="00263860"/>
    <w:rsid w:val="002704B7"/>
    <w:rsid w:val="00275FE8"/>
    <w:rsid w:val="00281F01"/>
    <w:rsid w:val="00284CD1"/>
    <w:rsid w:val="00286613"/>
    <w:rsid w:val="002868E2"/>
    <w:rsid w:val="0029347E"/>
    <w:rsid w:val="00294AD0"/>
    <w:rsid w:val="00295F87"/>
    <w:rsid w:val="002967F4"/>
    <w:rsid w:val="002A18E3"/>
    <w:rsid w:val="002A2877"/>
    <w:rsid w:val="002A374E"/>
    <w:rsid w:val="002B0B05"/>
    <w:rsid w:val="002B3446"/>
    <w:rsid w:val="002B6F91"/>
    <w:rsid w:val="002B7273"/>
    <w:rsid w:val="002C1025"/>
    <w:rsid w:val="002C2DE2"/>
    <w:rsid w:val="002C6BE5"/>
    <w:rsid w:val="002D663C"/>
    <w:rsid w:val="002D73F9"/>
    <w:rsid w:val="002F022B"/>
    <w:rsid w:val="002F19B5"/>
    <w:rsid w:val="002F1F17"/>
    <w:rsid w:val="003009DF"/>
    <w:rsid w:val="00302828"/>
    <w:rsid w:val="00303406"/>
    <w:rsid w:val="00303A97"/>
    <w:rsid w:val="003040F6"/>
    <w:rsid w:val="00305921"/>
    <w:rsid w:val="0030688F"/>
    <w:rsid w:val="00307D91"/>
    <w:rsid w:val="00312D0D"/>
    <w:rsid w:val="003139F9"/>
    <w:rsid w:val="00324387"/>
    <w:rsid w:val="003269A4"/>
    <w:rsid w:val="00340E52"/>
    <w:rsid w:val="00342C3C"/>
    <w:rsid w:val="003441F9"/>
    <w:rsid w:val="003445D6"/>
    <w:rsid w:val="00345798"/>
    <w:rsid w:val="003475FF"/>
    <w:rsid w:val="00353235"/>
    <w:rsid w:val="0035564E"/>
    <w:rsid w:val="00357345"/>
    <w:rsid w:val="00357E6A"/>
    <w:rsid w:val="003612F4"/>
    <w:rsid w:val="0036249F"/>
    <w:rsid w:val="0037002E"/>
    <w:rsid w:val="00372DD7"/>
    <w:rsid w:val="003749E4"/>
    <w:rsid w:val="00374CD1"/>
    <w:rsid w:val="003755F2"/>
    <w:rsid w:val="00385569"/>
    <w:rsid w:val="003A2321"/>
    <w:rsid w:val="003A2B83"/>
    <w:rsid w:val="003A4756"/>
    <w:rsid w:val="003A542B"/>
    <w:rsid w:val="003B4253"/>
    <w:rsid w:val="003C3610"/>
    <w:rsid w:val="003C6E3A"/>
    <w:rsid w:val="003C77F5"/>
    <w:rsid w:val="003D079D"/>
    <w:rsid w:val="003D320D"/>
    <w:rsid w:val="003D5AD2"/>
    <w:rsid w:val="003E136F"/>
    <w:rsid w:val="003E4D1E"/>
    <w:rsid w:val="003E5F07"/>
    <w:rsid w:val="003E6E20"/>
    <w:rsid w:val="003E73D3"/>
    <w:rsid w:val="003F1804"/>
    <w:rsid w:val="003F502C"/>
    <w:rsid w:val="003F6039"/>
    <w:rsid w:val="0040016D"/>
    <w:rsid w:val="0040179A"/>
    <w:rsid w:val="00403BE6"/>
    <w:rsid w:val="00404025"/>
    <w:rsid w:val="0040434B"/>
    <w:rsid w:val="00406DBA"/>
    <w:rsid w:val="0040701D"/>
    <w:rsid w:val="004124A6"/>
    <w:rsid w:val="00412791"/>
    <w:rsid w:val="00413639"/>
    <w:rsid w:val="004146C7"/>
    <w:rsid w:val="00414B84"/>
    <w:rsid w:val="00415945"/>
    <w:rsid w:val="004162D2"/>
    <w:rsid w:val="00420E27"/>
    <w:rsid w:val="00422687"/>
    <w:rsid w:val="00422CF8"/>
    <w:rsid w:val="0042465B"/>
    <w:rsid w:val="00424C1A"/>
    <w:rsid w:val="00427288"/>
    <w:rsid w:val="0043066F"/>
    <w:rsid w:val="00430F1B"/>
    <w:rsid w:val="0043136F"/>
    <w:rsid w:val="00432BB9"/>
    <w:rsid w:val="00437A2D"/>
    <w:rsid w:val="004405CA"/>
    <w:rsid w:val="00441392"/>
    <w:rsid w:val="00442C96"/>
    <w:rsid w:val="00451282"/>
    <w:rsid w:val="0045157B"/>
    <w:rsid w:val="00454757"/>
    <w:rsid w:val="00454A62"/>
    <w:rsid w:val="004566F6"/>
    <w:rsid w:val="00457311"/>
    <w:rsid w:val="00462486"/>
    <w:rsid w:val="0046536A"/>
    <w:rsid w:val="004673E6"/>
    <w:rsid w:val="004675A9"/>
    <w:rsid w:val="0047560A"/>
    <w:rsid w:val="00480FD8"/>
    <w:rsid w:val="004838CE"/>
    <w:rsid w:val="0048440A"/>
    <w:rsid w:val="0048779B"/>
    <w:rsid w:val="004924AE"/>
    <w:rsid w:val="004924E3"/>
    <w:rsid w:val="00493465"/>
    <w:rsid w:val="0049500C"/>
    <w:rsid w:val="00496F46"/>
    <w:rsid w:val="0049732A"/>
    <w:rsid w:val="004A1997"/>
    <w:rsid w:val="004A2D8E"/>
    <w:rsid w:val="004A4DD3"/>
    <w:rsid w:val="004A7DD1"/>
    <w:rsid w:val="004B0FBB"/>
    <w:rsid w:val="004B1B3A"/>
    <w:rsid w:val="004B2F0E"/>
    <w:rsid w:val="004B32CF"/>
    <w:rsid w:val="004B698D"/>
    <w:rsid w:val="004C3601"/>
    <w:rsid w:val="004D10A4"/>
    <w:rsid w:val="004D3939"/>
    <w:rsid w:val="004D76EC"/>
    <w:rsid w:val="004E5C7E"/>
    <w:rsid w:val="004E70D1"/>
    <w:rsid w:val="004F0DE4"/>
    <w:rsid w:val="004F32F9"/>
    <w:rsid w:val="004F5B55"/>
    <w:rsid w:val="004F6AD8"/>
    <w:rsid w:val="00503D60"/>
    <w:rsid w:val="00505DFF"/>
    <w:rsid w:val="005061E1"/>
    <w:rsid w:val="005073C4"/>
    <w:rsid w:val="0051046E"/>
    <w:rsid w:val="00515B8B"/>
    <w:rsid w:val="00515ED6"/>
    <w:rsid w:val="005201A1"/>
    <w:rsid w:val="00523A24"/>
    <w:rsid w:val="005248B4"/>
    <w:rsid w:val="005259BA"/>
    <w:rsid w:val="005313A6"/>
    <w:rsid w:val="00532FC2"/>
    <w:rsid w:val="00536F2A"/>
    <w:rsid w:val="00540889"/>
    <w:rsid w:val="00543FD6"/>
    <w:rsid w:val="00544A09"/>
    <w:rsid w:val="00545DD4"/>
    <w:rsid w:val="00546648"/>
    <w:rsid w:val="00547F62"/>
    <w:rsid w:val="00550640"/>
    <w:rsid w:val="005533B6"/>
    <w:rsid w:val="00553E1C"/>
    <w:rsid w:val="0056104E"/>
    <w:rsid w:val="005628F6"/>
    <w:rsid w:val="00565A4A"/>
    <w:rsid w:val="0056641D"/>
    <w:rsid w:val="00574583"/>
    <w:rsid w:val="00575D84"/>
    <w:rsid w:val="00576A4E"/>
    <w:rsid w:val="00577623"/>
    <w:rsid w:val="00580B5A"/>
    <w:rsid w:val="005822C7"/>
    <w:rsid w:val="00583087"/>
    <w:rsid w:val="00590642"/>
    <w:rsid w:val="00590C8B"/>
    <w:rsid w:val="00591F2C"/>
    <w:rsid w:val="00597EE5"/>
    <w:rsid w:val="005A00A0"/>
    <w:rsid w:val="005A011F"/>
    <w:rsid w:val="005A1010"/>
    <w:rsid w:val="005A2BD3"/>
    <w:rsid w:val="005A3C49"/>
    <w:rsid w:val="005A6242"/>
    <w:rsid w:val="005B1214"/>
    <w:rsid w:val="005B3A04"/>
    <w:rsid w:val="005B5335"/>
    <w:rsid w:val="005C2780"/>
    <w:rsid w:val="005C31A9"/>
    <w:rsid w:val="005C53E1"/>
    <w:rsid w:val="005C562E"/>
    <w:rsid w:val="005D0548"/>
    <w:rsid w:val="005D1003"/>
    <w:rsid w:val="005D3226"/>
    <w:rsid w:val="005D3DE2"/>
    <w:rsid w:val="005D68E6"/>
    <w:rsid w:val="005E0CEA"/>
    <w:rsid w:val="005E127B"/>
    <w:rsid w:val="005E1647"/>
    <w:rsid w:val="005E4030"/>
    <w:rsid w:val="005E6655"/>
    <w:rsid w:val="005E699F"/>
    <w:rsid w:val="005E6AC5"/>
    <w:rsid w:val="005E77FD"/>
    <w:rsid w:val="005F0AB6"/>
    <w:rsid w:val="005F62D7"/>
    <w:rsid w:val="005F6635"/>
    <w:rsid w:val="005F7286"/>
    <w:rsid w:val="005F7990"/>
    <w:rsid w:val="00601C2D"/>
    <w:rsid w:val="006027C0"/>
    <w:rsid w:val="00603A28"/>
    <w:rsid w:val="0060426F"/>
    <w:rsid w:val="00605CA7"/>
    <w:rsid w:val="0060716F"/>
    <w:rsid w:val="006139F7"/>
    <w:rsid w:val="00613F33"/>
    <w:rsid w:val="00615238"/>
    <w:rsid w:val="00615A83"/>
    <w:rsid w:val="006206F8"/>
    <w:rsid w:val="0062302F"/>
    <w:rsid w:val="00623833"/>
    <w:rsid w:val="00623FB2"/>
    <w:rsid w:val="006313C3"/>
    <w:rsid w:val="00635783"/>
    <w:rsid w:val="00636064"/>
    <w:rsid w:val="0064286C"/>
    <w:rsid w:val="00645293"/>
    <w:rsid w:val="00645777"/>
    <w:rsid w:val="00647062"/>
    <w:rsid w:val="006473A5"/>
    <w:rsid w:val="006514CA"/>
    <w:rsid w:val="00651DEC"/>
    <w:rsid w:val="00673299"/>
    <w:rsid w:val="00675DCE"/>
    <w:rsid w:val="006824F8"/>
    <w:rsid w:val="00682E7A"/>
    <w:rsid w:val="0068337F"/>
    <w:rsid w:val="00683610"/>
    <w:rsid w:val="006854B9"/>
    <w:rsid w:val="00686190"/>
    <w:rsid w:val="006A6150"/>
    <w:rsid w:val="006B32D4"/>
    <w:rsid w:val="006B3CE8"/>
    <w:rsid w:val="006C0AA5"/>
    <w:rsid w:val="006D2B09"/>
    <w:rsid w:val="006D5BF5"/>
    <w:rsid w:val="006D677A"/>
    <w:rsid w:val="006D7C7F"/>
    <w:rsid w:val="006E32A0"/>
    <w:rsid w:val="006F2277"/>
    <w:rsid w:val="006F282A"/>
    <w:rsid w:val="006F4E49"/>
    <w:rsid w:val="006F4E9C"/>
    <w:rsid w:val="00700D9E"/>
    <w:rsid w:val="0070180D"/>
    <w:rsid w:val="00702CD9"/>
    <w:rsid w:val="00703F9C"/>
    <w:rsid w:val="00706183"/>
    <w:rsid w:val="00706245"/>
    <w:rsid w:val="0071205A"/>
    <w:rsid w:val="00716B1F"/>
    <w:rsid w:val="00716BA4"/>
    <w:rsid w:val="007177E4"/>
    <w:rsid w:val="00720FE3"/>
    <w:rsid w:val="00730917"/>
    <w:rsid w:val="00730B90"/>
    <w:rsid w:val="007336EB"/>
    <w:rsid w:val="00733984"/>
    <w:rsid w:val="00734877"/>
    <w:rsid w:val="007402C7"/>
    <w:rsid w:val="00742B44"/>
    <w:rsid w:val="00742FCC"/>
    <w:rsid w:val="0074395C"/>
    <w:rsid w:val="007478E8"/>
    <w:rsid w:val="00751BF9"/>
    <w:rsid w:val="00751CDD"/>
    <w:rsid w:val="00754C82"/>
    <w:rsid w:val="007554D8"/>
    <w:rsid w:val="00757AC8"/>
    <w:rsid w:val="00760BCF"/>
    <w:rsid w:val="007614D1"/>
    <w:rsid w:val="007621CD"/>
    <w:rsid w:val="00762A89"/>
    <w:rsid w:val="00762E4D"/>
    <w:rsid w:val="00762F15"/>
    <w:rsid w:val="007637A6"/>
    <w:rsid w:val="007643AB"/>
    <w:rsid w:val="007652C5"/>
    <w:rsid w:val="0076567D"/>
    <w:rsid w:val="00766E38"/>
    <w:rsid w:val="00770686"/>
    <w:rsid w:val="0077175E"/>
    <w:rsid w:val="00774D99"/>
    <w:rsid w:val="0077599C"/>
    <w:rsid w:val="007803A0"/>
    <w:rsid w:val="00781ABB"/>
    <w:rsid w:val="007836C0"/>
    <w:rsid w:val="007878D0"/>
    <w:rsid w:val="007916DD"/>
    <w:rsid w:val="00791AC6"/>
    <w:rsid w:val="00792FAD"/>
    <w:rsid w:val="00793DCB"/>
    <w:rsid w:val="00796C80"/>
    <w:rsid w:val="007A1121"/>
    <w:rsid w:val="007A13D1"/>
    <w:rsid w:val="007A143D"/>
    <w:rsid w:val="007A430E"/>
    <w:rsid w:val="007A726F"/>
    <w:rsid w:val="007B2CDC"/>
    <w:rsid w:val="007B3E76"/>
    <w:rsid w:val="007B581E"/>
    <w:rsid w:val="007B58EF"/>
    <w:rsid w:val="007B6455"/>
    <w:rsid w:val="007B7E11"/>
    <w:rsid w:val="007C0AC5"/>
    <w:rsid w:val="007C7E11"/>
    <w:rsid w:val="007D0A3D"/>
    <w:rsid w:val="007D176D"/>
    <w:rsid w:val="007D2607"/>
    <w:rsid w:val="007D2996"/>
    <w:rsid w:val="007D3795"/>
    <w:rsid w:val="007D65B4"/>
    <w:rsid w:val="007E0772"/>
    <w:rsid w:val="007E15D0"/>
    <w:rsid w:val="007E2ADC"/>
    <w:rsid w:val="007E4F88"/>
    <w:rsid w:val="007E6E7A"/>
    <w:rsid w:val="007E791E"/>
    <w:rsid w:val="007F14C9"/>
    <w:rsid w:val="007F5BEC"/>
    <w:rsid w:val="007F62FB"/>
    <w:rsid w:val="007F6480"/>
    <w:rsid w:val="008011A7"/>
    <w:rsid w:val="00806090"/>
    <w:rsid w:val="0080730B"/>
    <w:rsid w:val="00813BF4"/>
    <w:rsid w:val="00814FB8"/>
    <w:rsid w:val="00815D06"/>
    <w:rsid w:val="008204F1"/>
    <w:rsid w:val="00824C8A"/>
    <w:rsid w:val="00826220"/>
    <w:rsid w:val="008303DE"/>
    <w:rsid w:val="00830586"/>
    <w:rsid w:val="00833E51"/>
    <w:rsid w:val="008349BF"/>
    <w:rsid w:val="00843A33"/>
    <w:rsid w:val="00844CFC"/>
    <w:rsid w:val="00844FEC"/>
    <w:rsid w:val="00845537"/>
    <w:rsid w:val="008478CC"/>
    <w:rsid w:val="0085368E"/>
    <w:rsid w:val="00853C5A"/>
    <w:rsid w:val="008544A2"/>
    <w:rsid w:val="0085611C"/>
    <w:rsid w:val="0085776D"/>
    <w:rsid w:val="0086126D"/>
    <w:rsid w:val="00865A86"/>
    <w:rsid w:val="008676D1"/>
    <w:rsid w:val="00870DF9"/>
    <w:rsid w:val="00871F06"/>
    <w:rsid w:val="00871FC7"/>
    <w:rsid w:val="00873E64"/>
    <w:rsid w:val="0087404D"/>
    <w:rsid w:val="008744BC"/>
    <w:rsid w:val="00874574"/>
    <w:rsid w:val="00882705"/>
    <w:rsid w:val="00883513"/>
    <w:rsid w:val="008866CD"/>
    <w:rsid w:val="00887AE6"/>
    <w:rsid w:val="00890277"/>
    <w:rsid w:val="00891842"/>
    <w:rsid w:val="00892446"/>
    <w:rsid w:val="00894410"/>
    <w:rsid w:val="008A0154"/>
    <w:rsid w:val="008A09EF"/>
    <w:rsid w:val="008A59AC"/>
    <w:rsid w:val="008A77E9"/>
    <w:rsid w:val="008B139E"/>
    <w:rsid w:val="008B4768"/>
    <w:rsid w:val="008B7496"/>
    <w:rsid w:val="008C0A94"/>
    <w:rsid w:val="008C2642"/>
    <w:rsid w:val="008D0794"/>
    <w:rsid w:val="008D0EEF"/>
    <w:rsid w:val="008D1EE9"/>
    <w:rsid w:val="008D2B0B"/>
    <w:rsid w:val="008D32E2"/>
    <w:rsid w:val="008D5DCF"/>
    <w:rsid w:val="008E04DD"/>
    <w:rsid w:val="008E104E"/>
    <w:rsid w:val="008E3DD4"/>
    <w:rsid w:val="008E4B8B"/>
    <w:rsid w:val="008E564D"/>
    <w:rsid w:val="008E5EA1"/>
    <w:rsid w:val="008E5FF6"/>
    <w:rsid w:val="008E6A6A"/>
    <w:rsid w:val="008F1D48"/>
    <w:rsid w:val="008F294E"/>
    <w:rsid w:val="008F3889"/>
    <w:rsid w:val="008F3A3C"/>
    <w:rsid w:val="008F4680"/>
    <w:rsid w:val="008F6293"/>
    <w:rsid w:val="009027A4"/>
    <w:rsid w:val="00905762"/>
    <w:rsid w:val="00910BD7"/>
    <w:rsid w:val="0091697E"/>
    <w:rsid w:val="00922EC6"/>
    <w:rsid w:val="009235AC"/>
    <w:rsid w:val="00925D70"/>
    <w:rsid w:val="009271F4"/>
    <w:rsid w:val="0093017A"/>
    <w:rsid w:val="00933EF3"/>
    <w:rsid w:val="00935C63"/>
    <w:rsid w:val="00936D1F"/>
    <w:rsid w:val="009519BC"/>
    <w:rsid w:val="00952ED6"/>
    <w:rsid w:val="00953CDA"/>
    <w:rsid w:val="00954B9B"/>
    <w:rsid w:val="00955659"/>
    <w:rsid w:val="009577BC"/>
    <w:rsid w:val="009610F3"/>
    <w:rsid w:val="0096181C"/>
    <w:rsid w:val="00963D81"/>
    <w:rsid w:val="009655E9"/>
    <w:rsid w:val="009663C9"/>
    <w:rsid w:val="00966892"/>
    <w:rsid w:val="00966BE0"/>
    <w:rsid w:val="009672BE"/>
    <w:rsid w:val="00967F5C"/>
    <w:rsid w:val="00975D29"/>
    <w:rsid w:val="009819C6"/>
    <w:rsid w:val="0099081B"/>
    <w:rsid w:val="00993CA0"/>
    <w:rsid w:val="00994269"/>
    <w:rsid w:val="00994600"/>
    <w:rsid w:val="0099601B"/>
    <w:rsid w:val="009A037D"/>
    <w:rsid w:val="009A1886"/>
    <w:rsid w:val="009A3C42"/>
    <w:rsid w:val="009B4833"/>
    <w:rsid w:val="009B4AFA"/>
    <w:rsid w:val="009B7F96"/>
    <w:rsid w:val="009C35D8"/>
    <w:rsid w:val="009C63C9"/>
    <w:rsid w:val="009D0303"/>
    <w:rsid w:val="009D2241"/>
    <w:rsid w:val="009D4995"/>
    <w:rsid w:val="009D7352"/>
    <w:rsid w:val="009D770F"/>
    <w:rsid w:val="009D7730"/>
    <w:rsid w:val="009E390F"/>
    <w:rsid w:val="009E4BB6"/>
    <w:rsid w:val="009F0B02"/>
    <w:rsid w:val="009F22CD"/>
    <w:rsid w:val="009F39F9"/>
    <w:rsid w:val="009F58C0"/>
    <w:rsid w:val="009F7EC0"/>
    <w:rsid w:val="00A049EE"/>
    <w:rsid w:val="00A111E0"/>
    <w:rsid w:val="00A11EED"/>
    <w:rsid w:val="00A22C0A"/>
    <w:rsid w:val="00A24039"/>
    <w:rsid w:val="00A25E06"/>
    <w:rsid w:val="00A26A9B"/>
    <w:rsid w:val="00A26EE4"/>
    <w:rsid w:val="00A27DE7"/>
    <w:rsid w:val="00A3002E"/>
    <w:rsid w:val="00A313C4"/>
    <w:rsid w:val="00A356FD"/>
    <w:rsid w:val="00A36728"/>
    <w:rsid w:val="00A3755B"/>
    <w:rsid w:val="00A42D5A"/>
    <w:rsid w:val="00A4447D"/>
    <w:rsid w:val="00A44E0B"/>
    <w:rsid w:val="00A4501D"/>
    <w:rsid w:val="00A4661A"/>
    <w:rsid w:val="00A468EB"/>
    <w:rsid w:val="00A52917"/>
    <w:rsid w:val="00A56CEA"/>
    <w:rsid w:val="00A57DDF"/>
    <w:rsid w:val="00A60084"/>
    <w:rsid w:val="00A617BE"/>
    <w:rsid w:val="00A62C8B"/>
    <w:rsid w:val="00A637C1"/>
    <w:rsid w:val="00A64CB5"/>
    <w:rsid w:val="00A64DBE"/>
    <w:rsid w:val="00A67724"/>
    <w:rsid w:val="00A76BAD"/>
    <w:rsid w:val="00A83C02"/>
    <w:rsid w:val="00A90FAD"/>
    <w:rsid w:val="00A93CCC"/>
    <w:rsid w:val="00A93EB5"/>
    <w:rsid w:val="00A95A6F"/>
    <w:rsid w:val="00A96B5F"/>
    <w:rsid w:val="00A97188"/>
    <w:rsid w:val="00AA125C"/>
    <w:rsid w:val="00AA29C7"/>
    <w:rsid w:val="00AA4F19"/>
    <w:rsid w:val="00AA5FDF"/>
    <w:rsid w:val="00AA78E6"/>
    <w:rsid w:val="00AA7BA1"/>
    <w:rsid w:val="00AB0D8C"/>
    <w:rsid w:val="00AB1210"/>
    <w:rsid w:val="00AB2561"/>
    <w:rsid w:val="00AB5323"/>
    <w:rsid w:val="00AC062B"/>
    <w:rsid w:val="00AC2F5C"/>
    <w:rsid w:val="00AC497D"/>
    <w:rsid w:val="00AC4B11"/>
    <w:rsid w:val="00AC5D07"/>
    <w:rsid w:val="00AC7513"/>
    <w:rsid w:val="00AC7D27"/>
    <w:rsid w:val="00AE4226"/>
    <w:rsid w:val="00AF3EB5"/>
    <w:rsid w:val="00AF53E3"/>
    <w:rsid w:val="00AF55E9"/>
    <w:rsid w:val="00AF5AE3"/>
    <w:rsid w:val="00B006C0"/>
    <w:rsid w:val="00B03349"/>
    <w:rsid w:val="00B042DC"/>
    <w:rsid w:val="00B049C2"/>
    <w:rsid w:val="00B07AFA"/>
    <w:rsid w:val="00B101C5"/>
    <w:rsid w:val="00B1043F"/>
    <w:rsid w:val="00B136A9"/>
    <w:rsid w:val="00B217FD"/>
    <w:rsid w:val="00B30A70"/>
    <w:rsid w:val="00B30E19"/>
    <w:rsid w:val="00B31315"/>
    <w:rsid w:val="00B31D95"/>
    <w:rsid w:val="00B3547E"/>
    <w:rsid w:val="00B359DE"/>
    <w:rsid w:val="00B35FDE"/>
    <w:rsid w:val="00B36D7E"/>
    <w:rsid w:val="00B377A6"/>
    <w:rsid w:val="00B42E1B"/>
    <w:rsid w:val="00B43435"/>
    <w:rsid w:val="00B45D15"/>
    <w:rsid w:val="00B504F1"/>
    <w:rsid w:val="00B51954"/>
    <w:rsid w:val="00B54F4B"/>
    <w:rsid w:val="00B5578F"/>
    <w:rsid w:val="00B5EE1A"/>
    <w:rsid w:val="00B600D8"/>
    <w:rsid w:val="00B63653"/>
    <w:rsid w:val="00B65E8E"/>
    <w:rsid w:val="00B66DBB"/>
    <w:rsid w:val="00B70101"/>
    <w:rsid w:val="00B7131E"/>
    <w:rsid w:val="00B74F50"/>
    <w:rsid w:val="00B7599C"/>
    <w:rsid w:val="00B76719"/>
    <w:rsid w:val="00B81214"/>
    <w:rsid w:val="00B84FF6"/>
    <w:rsid w:val="00B85806"/>
    <w:rsid w:val="00B86313"/>
    <w:rsid w:val="00B90217"/>
    <w:rsid w:val="00B93363"/>
    <w:rsid w:val="00B93CBA"/>
    <w:rsid w:val="00B95C48"/>
    <w:rsid w:val="00B974AB"/>
    <w:rsid w:val="00BA1625"/>
    <w:rsid w:val="00BA1E95"/>
    <w:rsid w:val="00BA2F08"/>
    <w:rsid w:val="00BA473A"/>
    <w:rsid w:val="00BA488B"/>
    <w:rsid w:val="00BA4A34"/>
    <w:rsid w:val="00BA7618"/>
    <w:rsid w:val="00BB2D07"/>
    <w:rsid w:val="00BB3E84"/>
    <w:rsid w:val="00BB3EF0"/>
    <w:rsid w:val="00BB608E"/>
    <w:rsid w:val="00BB6833"/>
    <w:rsid w:val="00BB7690"/>
    <w:rsid w:val="00BC0EC3"/>
    <w:rsid w:val="00BC1C2C"/>
    <w:rsid w:val="00BC230E"/>
    <w:rsid w:val="00BC274D"/>
    <w:rsid w:val="00BD077A"/>
    <w:rsid w:val="00BD6B8C"/>
    <w:rsid w:val="00BD7E42"/>
    <w:rsid w:val="00BE0D2F"/>
    <w:rsid w:val="00BE381A"/>
    <w:rsid w:val="00BE5B94"/>
    <w:rsid w:val="00BE6E2C"/>
    <w:rsid w:val="00BF124D"/>
    <w:rsid w:val="00BF7060"/>
    <w:rsid w:val="00BF7AEB"/>
    <w:rsid w:val="00C00CD3"/>
    <w:rsid w:val="00C066BC"/>
    <w:rsid w:val="00C07BFB"/>
    <w:rsid w:val="00C12E85"/>
    <w:rsid w:val="00C20D3F"/>
    <w:rsid w:val="00C20F0D"/>
    <w:rsid w:val="00C22DA4"/>
    <w:rsid w:val="00C24455"/>
    <w:rsid w:val="00C24B85"/>
    <w:rsid w:val="00C255F5"/>
    <w:rsid w:val="00C271BE"/>
    <w:rsid w:val="00C34C8F"/>
    <w:rsid w:val="00C35519"/>
    <w:rsid w:val="00C402E1"/>
    <w:rsid w:val="00C43273"/>
    <w:rsid w:val="00C4621A"/>
    <w:rsid w:val="00C46B61"/>
    <w:rsid w:val="00C50777"/>
    <w:rsid w:val="00C551B0"/>
    <w:rsid w:val="00C5723F"/>
    <w:rsid w:val="00C614D2"/>
    <w:rsid w:val="00C64C82"/>
    <w:rsid w:val="00C679B8"/>
    <w:rsid w:val="00C7021A"/>
    <w:rsid w:val="00C70979"/>
    <w:rsid w:val="00C747FC"/>
    <w:rsid w:val="00C75D54"/>
    <w:rsid w:val="00C774AA"/>
    <w:rsid w:val="00C84507"/>
    <w:rsid w:val="00C85D0C"/>
    <w:rsid w:val="00C91265"/>
    <w:rsid w:val="00C97FB4"/>
    <w:rsid w:val="00CA1CDA"/>
    <w:rsid w:val="00CA211F"/>
    <w:rsid w:val="00CA423C"/>
    <w:rsid w:val="00CA5B33"/>
    <w:rsid w:val="00CB2EFF"/>
    <w:rsid w:val="00CB3496"/>
    <w:rsid w:val="00CC01A5"/>
    <w:rsid w:val="00CC35B5"/>
    <w:rsid w:val="00CC75FC"/>
    <w:rsid w:val="00CC76BD"/>
    <w:rsid w:val="00CC7976"/>
    <w:rsid w:val="00CD2462"/>
    <w:rsid w:val="00CD28AB"/>
    <w:rsid w:val="00CE1C1A"/>
    <w:rsid w:val="00CE2F77"/>
    <w:rsid w:val="00CE3208"/>
    <w:rsid w:val="00CE5D21"/>
    <w:rsid w:val="00CF0F5E"/>
    <w:rsid w:val="00D01C27"/>
    <w:rsid w:val="00D02F3A"/>
    <w:rsid w:val="00D03091"/>
    <w:rsid w:val="00D03250"/>
    <w:rsid w:val="00D06D9C"/>
    <w:rsid w:val="00D10CD4"/>
    <w:rsid w:val="00D11B9E"/>
    <w:rsid w:val="00D167A2"/>
    <w:rsid w:val="00D16978"/>
    <w:rsid w:val="00D25110"/>
    <w:rsid w:val="00D253B5"/>
    <w:rsid w:val="00D27B11"/>
    <w:rsid w:val="00D32F1F"/>
    <w:rsid w:val="00D33077"/>
    <w:rsid w:val="00D37B94"/>
    <w:rsid w:val="00D45FCC"/>
    <w:rsid w:val="00D472B8"/>
    <w:rsid w:val="00D47C67"/>
    <w:rsid w:val="00D53D9A"/>
    <w:rsid w:val="00D55510"/>
    <w:rsid w:val="00D646CB"/>
    <w:rsid w:val="00D649EE"/>
    <w:rsid w:val="00D7265C"/>
    <w:rsid w:val="00D73407"/>
    <w:rsid w:val="00D738D6"/>
    <w:rsid w:val="00D776AD"/>
    <w:rsid w:val="00D83E5F"/>
    <w:rsid w:val="00D84742"/>
    <w:rsid w:val="00D86F39"/>
    <w:rsid w:val="00D91388"/>
    <w:rsid w:val="00D93D15"/>
    <w:rsid w:val="00D95A11"/>
    <w:rsid w:val="00D95E81"/>
    <w:rsid w:val="00D9690C"/>
    <w:rsid w:val="00DA1EEE"/>
    <w:rsid w:val="00DA3887"/>
    <w:rsid w:val="00DA511A"/>
    <w:rsid w:val="00DB014F"/>
    <w:rsid w:val="00DC05E6"/>
    <w:rsid w:val="00DC6358"/>
    <w:rsid w:val="00DD10B7"/>
    <w:rsid w:val="00DD1E1F"/>
    <w:rsid w:val="00DD471F"/>
    <w:rsid w:val="00DD4968"/>
    <w:rsid w:val="00DD60A8"/>
    <w:rsid w:val="00DD660E"/>
    <w:rsid w:val="00DD7A95"/>
    <w:rsid w:val="00DE61AE"/>
    <w:rsid w:val="00DE6DBF"/>
    <w:rsid w:val="00DF0B92"/>
    <w:rsid w:val="00DF3144"/>
    <w:rsid w:val="00DF6333"/>
    <w:rsid w:val="00E01A2D"/>
    <w:rsid w:val="00E01E14"/>
    <w:rsid w:val="00E0462A"/>
    <w:rsid w:val="00E04BBB"/>
    <w:rsid w:val="00E051F2"/>
    <w:rsid w:val="00E052DA"/>
    <w:rsid w:val="00E06A72"/>
    <w:rsid w:val="00E07AFA"/>
    <w:rsid w:val="00E10895"/>
    <w:rsid w:val="00E14789"/>
    <w:rsid w:val="00E22AC7"/>
    <w:rsid w:val="00E23329"/>
    <w:rsid w:val="00E2343A"/>
    <w:rsid w:val="00E24718"/>
    <w:rsid w:val="00E2578C"/>
    <w:rsid w:val="00E25C6E"/>
    <w:rsid w:val="00E31BAF"/>
    <w:rsid w:val="00E32D00"/>
    <w:rsid w:val="00E34C10"/>
    <w:rsid w:val="00E37FC5"/>
    <w:rsid w:val="00E3FDE6"/>
    <w:rsid w:val="00E412EA"/>
    <w:rsid w:val="00E440C8"/>
    <w:rsid w:val="00E44FBC"/>
    <w:rsid w:val="00E47184"/>
    <w:rsid w:val="00E50316"/>
    <w:rsid w:val="00E50DB5"/>
    <w:rsid w:val="00E550B5"/>
    <w:rsid w:val="00E61243"/>
    <w:rsid w:val="00E62CBF"/>
    <w:rsid w:val="00E655BB"/>
    <w:rsid w:val="00E65AD2"/>
    <w:rsid w:val="00E6758A"/>
    <w:rsid w:val="00E81AA7"/>
    <w:rsid w:val="00E84619"/>
    <w:rsid w:val="00E84721"/>
    <w:rsid w:val="00E84988"/>
    <w:rsid w:val="00E87ADF"/>
    <w:rsid w:val="00E90810"/>
    <w:rsid w:val="00E90E7A"/>
    <w:rsid w:val="00E912A2"/>
    <w:rsid w:val="00E9164D"/>
    <w:rsid w:val="00E92016"/>
    <w:rsid w:val="00E926EE"/>
    <w:rsid w:val="00E92CF2"/>
    <w:rsid w:val="00E92EB0"/>
    <w:rsid w:val="00E936A2"/>
    <w:rsid w:val="00E94D20"/>
    <w:rsid w:val="00E95813"/>
    <w:rsid w:val="00E976CC"/>
    <w:rsid w:val="00EA6850"/>
    <w:rsid w:val="00EA7AEA"/>
    <w:rsid w:val="00EC3408"/>
    <w:rsid w:val="00ED1AED"/>
    <w:rsid w:val="00ED4C54"/>
    <w:rsid w:val="00ED5612"/>
    <w:rsid w:val="00ED5B2F"/>
    <w:rsid w:val="00EE04A7"/>
    <w:rsid w:val="00EE195C"/>
    <w:rsid w:val="00EE2505"/>
    <w:rsid w:val="00EE47B4"/>
    <w:rsid w:val="00EE6A6F"/>
    <w:rsid w:val="00EE6B1C"/>
    <w:rsid w:val="00EF0A85"/>
    <w:rsid w:val="00EF27D4"/>
    <w:rsid w:val="00F035EC"/>
    <w:rsid w:val="00F06331"/>
    <w:rsid w:val="00F127AA"/>
    <w:rsid w:val="00F143E0"/>
    <w:rsid w:val="00F2136C"/>
    <w:rsid w:val="00F222DC"/>
    <w:rsid w:val="00F2771D"/>
    <w:rsid w:val="00F3438A"/>
    <w:rsid w:val="00F3460D"/>
    <w:rsid w:val="00F35781"/>
    <w:rsid w:val="00F35D9D"/>
    <w:rsid w:val="00F366C2"/>
    <w:rsid w:val="00F368FD"/>
    <w:rsid w:val="00F4125C"/>
    <w:rsid w:val="00F42075"/>
    <w:rsid w:val="00F43FAF"/>
    <w:rsid w:val="00F60A7B"/>
    <w:rsid w:val="00F622E6"/>
    <w:rsid w:val="00F731AD"/>
    <w:rsid w:val="00F73E0D"/>
    <w:rsid w:val="00F757B7"/>
    <w:rsid w:val="00F766D3"/>
    <w:rsid w:val="00F818C0"/>
    <w:rsid w:val="00F86D1D"/>
    <w:rsid w:val="00F87C8C"/>
    <w:rsid w:val="00F90650"/>
    <w:rsid w:val="00F93726"/>
    <w:rsid w:val="00F94234"/>
    <w:rsid w:val="00F9567E"/>
    <w:rsid w:val="00F96EE5"/>
    <w:rsid w:val="00FA41F2"/>
    <w:rsid w:val="00FA63B3"/>
    <w:rsid w:val="00FA63D6"/>
    <w:rsid w:val="00FA66E5"/>
    <w:rsid w:val="00FA70E1"/>
    <w:rsid w:val="00FB1D06"/>
    <w:rsid w:val="00FB3E26"/>
    <w:rsid w:val="00FB51A0"/>
    <w:rsid w:val="00FB51DA"/>
    <w:rsid w:val="00FC0423"/>
    <w:rsid w:val="00FC5ABE"/>
    <w:rsid w:val="00FD2A08"/>
    <w:rsid w:val="00FD3923"/>
    <w:rsid w:val="00FD6EBA"/>
    <w:rsid w:val="00FD6FDC"/>
    <w:rsid w:val="00FD7774"/>
    <w:rsid w:val="00FE00B3"/>
    <w:rsid w:val="00FE00DE"/>
    <w:rsid w:val="00FE1194"/>
    <w:rsid w:val="00FE2E1E"/>
    <w:rsid w:val="00FE3CBF"/>
    <w:rsid w:val="00FE5064"/>
    <w:rsid w:val="00FE5383"/>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F46A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4D51"/>
  <w15:docId w15:val="{861E603B-8C24-4519-B6B9-25E468AD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64D"/>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Heading">
    <w:name w:val="Heading"/>
    <w:basedOn w:val="Standard"/>
    <w:next w:val="Textbody"/>
    <w:pPr>
      <w:jc w:val="center"/>
    </w:pPr>
    <w:rPr>
      <w:b/>
      <w:bCs/>
      <w:sz w:val="36"/>
      <w:szCs w:val="36"/>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paragraph" w:customStyle="1" w:styleId="Default">
    <w:name w:val="Default"/>
    <w:pPr>
      <w:autoSpaceDE w:val="0"/>
      <w:spacing w:after="0" w:line="240" w:lineRule="auto"/>
      <w:textAlignment w:val="auto"/>
    </w:pPr>
    <w:rPr>
      <w:rFonts w:ascii="Times New Roman" w:eastAsia="Times New Roman" w:hAnsi="Times New Roman"/>
      <w:color w:val="000000"/>
      <w:sz w:val="24"/>
      <w:szCs w:val="24"/>
    </w:rPr>
  </w:style>
  <w:style w:type="paragraph" w:customStyle="1" w:styleId="western">
    <w:name w:val="western"/>
    <w:pPr>
      <w:spacing w:before="100" w:after="119"/>
    </w:pPr>
    <w:rPr>
      <w:rFonts w:ascii="Times New Roman" w:eastAsia="Times New Roman" w:hAnsi="Times New Roman"/>
      <w:lang w:eastAsia="pt-BR"/>
    </w:rPr>
  </w:style>
  <w:style w:type="paragraph" w:customStyle="1" w:styleId="LO-Normal">
    <w:name w:val="LO-Normal"/>
    <w:pPr>
      <w:widowControl w:val="0"/>
      <w:suppressAutoHyphens/>
      <w:spacing w:after="0" w:line="240" w:lineRule="auto"/>
    </w:pPr>
    <w:rPr>
      <w:rFonts w:ascii="Times New Roman" w:eastAsia="SimSun" w:hAnsi="Times New Roman" w:cs="Tahoma"/>
      <w:kern w:val="3"/>
      <w:sz w:val="24"/>
      <w:szCs w:val="24"/>
      <w:lang w:eastAsia="hi-IN" w:bidi="hi-IN"/>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PargrafodaLista">
    <w:name w:val="List Paragraph"/>
    <w:basedOn w:val="Normal"/>
    <w:uiPriority w:val="1"/>
    <w:qFormat/>
    <w:pPr>
      <w:ind w:left="720"/>
      <w:contextualSpacing/>
    </w:pPr>
    <w:rPr>
      <w:rFonts w:cs="Mangal"/>
      <w:szCs w:val="21"/>
    </w:rPr>
  </w:style>
  <w:style w:type="numbering" w:customStyle="1" w:styleId="WWNum1">
    <w:name w:val="WWNum1"/>
    <w:basedOn w:val="Semlista"/>
    <w:pPr>
      <w:numPr>
        <w:numId w:val="1"/>
      </w:numPr>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rsid w:val="009F0B02"/>
    <w:rPr>
      <w:rFonts w:ascii="Times New Roman" w:eastAsia="SimSun" w:hAnsi="Times New Roman" w:cs="Tahoma"/>
      <w:kern w:val="3"/>
      <w:sz w:val="24"/>
      <w:szCs w:val="24"/>
      <w:lang w:eastAsia="zh-CN" w:bidi="hi-IN"/>
    </w:rPr>
  </w:style>
  <w:style w:type="character" w:customStyle="1" w:styleId="ui-provider">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Hyperlink">
    <w:name w:val="Hyperlink"/>
    <w:basedOn w:val="Fontepargpadro"/>
    <w:uiPriority w:val="99"/>
    <w:unhideWhenUsed/>
    <w:rsid w:val="00CC01A5"/>
    <w:rPr>
      <w:color w:val="0563C1" w:themeColor="hyperlink"/>
      <w:u w:val="single"/>
    </w:rPr>
  </w:style>
  <w:style w:type="character" w:customStyle="1" w:styleId="MenoPendente1">
    <w:name w:val="Menção Pendente1"/>
    <w:basedOn w:val="Fontepargpadro"/>
    <w:uiPriority w:val="99"/>
    <w:semiHidden/>
    <w:unhideWhenUsed/>
    <w:rsid w:val="00CC01A5"/>
    <w:rPr>
      <w:color w:val="605E5C"/>
      <w:shd w:val="clear" w:color="auto" w:fill="E1DFDD"/>
    </w:rPr>
  </w:style>
  <w:style w:type="paragraph" w:styleId="Corpodetexto">
    <w:name w:val="Body Text"/>
    <w:basedOn w:val="Normal"/>
    <w:link w:val="CorpodetextoChar"/>
    <w:uiPriority w:val="1"/>
    <w:qFormat/>
    <w:rsid w:val="00F035EC"/>
    <w:pPr>
      <w:suppressAutoHyphens w:val="0"/>
      <w:autoSpaceDE w:val="0"/>
      <w:textAlignment w:val="auto"/>
    </w:pPr>
    <w:rPr>
      <w:rFonts w:eastAsia="Times New Roman" w:cs="Times New Roman"/>
      <w:kern w:val="0"/>
      <w:sz w:val="16"/>
      <w:szCs w:val="16"/>
      <w:lang w:val="pt-PT" w:eastAsia="en-US" w:bidi="ar-SA"/>
    </w:rPr>
  </w:style>
  <w:style w:type="character" w:customStyle="1" w:styleId="CorpodetextoChar">
    <w:name w:val="Corpo de texto Char"/>
    <w:basedOn w:val="Fontepargpadro"/>
    <w:link w:val="Corpodetexto"/>
    <w:uiPriority w:val="1"/>
    <w:rsid w:val="00F035EC"/>
    <w:rPr>
      <w:rFonts w:ascii="Times New Roman" w:eastAsia="Times New Roman" w:hAnsi="Times New Roman"/>
      <w:sz w:val="16"/>
      <w:szCs w:val="16"/>
      <w:lang w:val="pt-PT"/>
    </w:rPr>
  </w:style>
  <w:style w:type="table" w:customStyle="1" w:styleId="TableNormal">
    <w:name w:val="Table Normal"/>
    <w:uiPriority w:val="2"/>
    <w:semiHidden/>
    <w:unhideWhenUsed/>
    <w:qFormat/>
    <w:rsid w:val="00A95A6F"/>
    <w:pPr>
      <w:widowControl w:val="0"/>
      <w:autoSpaceDE w:val="0"/>
      <w:spacing w:after="0" w:line="240" w:lineRule="auto"/>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5A6F"/>
    <w:pPr>
      <w:suppressAutoHyphens w:val="0"/>
      <w:autoSpaceDE w:val="0"/>
      <w:ind w:left="108"/>
      <w:textAlignment w:val="auto"/>
    </w:pPr>
    <w:rPr>
      <w:rFonts w:ascii="Calibri" w:eastAsia="Calibri" w:hAnsi="Calibri" w:cs="Calibri"/>
      <w:kern w:val="0"/>
      <w:sz w:val="22"/>
      <w:szCs w:val="22"/>
      <w:lang w:val="pt-PT" w:eastAsia="en-US" w:bidi="ar-SA"/>
    </w:rPr>
  </w:style>
  <w:style w:type="character" w:styleId="Forte">
    <w:name w:val="Strong"/>
    <w:basedOn w:val="Fontepargpadro"/>
    <w:uiPriority w:val="22"/>
    <w:qFormat/>
    <w:rsid w:val="00833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7819">
      <w:bodyDiv w:val="1"/>
      <w:marLeft w:val="0"/>
      <w:marRight w:val="0"/>
      <w:marTop w:val="0"/>
      <w:marBottom w:val="0"/>
      <w:divBdr>
        <w:top w:val="none" w:sz="0" w:space="0" w:color="auto"/>
        <w:left w:val="none" w:sz="0" w:space="0" w:color="auto"/>
        <w:bottom w:val="none" w:sz="0" w:space="0" w:color="auto"/>
        <w:right w:val="none" w:sz="0" w:space="0" w:color="auto"/>
      </w:divBdr>
    </w:div>
    <w:div w:id="42289521">
      <w:bodyDiv w:val="1"/>
      <w:marLeft w:val="0"/>
      <w:marRight w:val="0"/>
      <w:marTop w:val="0"/>
      <w:marBottom w:val="0"/>
      <w:divBdr>
        <w:top w:val="none" w:sz="0" w:space="0" w:color="auto"/>
        <w:left w:val="none" w:sz="0" w:space="0" w:color="auto"/>
        <w:bottom w:val="none" w:sz="0" w:space="0" w:color="auto"/>
        <w:right w:val="none" w:sz="0" w:space="0" w:color="auto"/>
      </w:divBdr>
    </w:div>
    <w:div w:id="82143718">
      <w:bodyDiv w:val="1"/>
      <w:marLeft w:val="0"/>
      <w:marRight w:val="0"/>
      <w:marTop w:val="0"/>
      <w:marBottom w:val="0"/>
      <w:divBdr>
        <w:top w:val="none" w:sz="0" w:space="0" w:color="auto"/>
        <w:left w:val="none" w:sz="0" w:space="0" w:color="auto"/>
        <w:bottom w:val="none" w:sz="0" w:space="0" w:color="auto"/>
        <w:right w:val="none" w:sz="0" w:space="0" w:color="auto"/>
      </w:divBdr>
    </w:div>
    <w:div w:id="118034768">
      <w:bodyDiv w:val="1"/>
      <w:marLeft w:val="0"/>
      <w:marRight w:val="0"/>
      <w:marTop w:val="0"/>
      <w:marBottom w:val="0"/>
      <w:divBdr>
        <w:top w:val="none" w:sz="0" w:space="0" w:color="auto"/>
        <w:left w:val="none" w:sz="0" w:space="0" w:color="auto"/>
        <w:bottom w:val="none" w:sz="0" w:space="0" w:color="auto"/>
        <w:right w:val="none" w:sz="0" w:space="0" w:color="auto"/>
      </w:divBdr>
    </w:div>
    <w:div w:id="143275897">
      <w:bodyDiv w:val="1"/>
      <w:marLeft w:val="0"/>
      <w:marRight w:val="0"/>
      <w:marTop w:val="0"/>
      <w:marBottom w:val="0"/>
      <w:divBdr>
        <w:top w:val="none" w:sz="0" w:space="0" w:color="auto"/>
        <w:left w:val="none" w:sz="0" w:space="0" w:color="auto"/>
        <w:bottom w:val="none" w:sz="0" w:space="0" w:color="auto"/>
        <w:right w:val="none" w:sz="0" w:space="0" w:color="auto"/>
      </w:divBdr>
    </w:div>
    <w:div w:id="459614005">
      <w:bodyDiv w:val="1"/>
      <w:marLeft w:val="0"/>
      <w:marRight w:val="0"/>
      <w:marTop w:val="0"/>
      <w:marBottom w:val="0"/>
      <w:divBdr>
        <w:top w:val="none" w:sz="0" w:space="0" w:color="auto"/>
        <w:left w:val="none" w:sz="0" w:space="0" w:color="auto"/>
        <w:bottom w:val="none" w:sz="0" w:space="0" w:color="auto"/>
        <w:right w:val="none" w:sz="0" w:space="0" w:color="auto"/>
      </w:divBdr>
    </w:div>
    <w:div w:id="486941978">
      <w:bodyDiv w:val="1"/>
      <w:marLeft w:val="0"/>
      <w:marRight w:val="0"/>
      <w:marTop w:val="0"/>
      <w:marBottom w:val="0"/>
      <w:divBdr>
        <w:top w:val="none" w:sz="0" w:space="0" w:color="auto"/>
        <w:left w:val="none" w:sz="0" w:space="0" w:color="auto"/>
        <w:bottom w:val="none" w:sz="0" w:space="0" w:color="auto"/>
        <w:right w:val="none" w:sz="0" w:space="0" w:color="auto"/>
      </w:divBdr>
    </w:div>
    <w:div w:id="520516137">
      <w:bodyDiv w:val="1"/>
      <w:marLeft w:val="0"/>
      <w:marRight w:val="0"/>
      <w:marTop w:val="0"/>
      <w:marBottom w:val="0"/>
      <w:divBdr>
        <w:top w:val="none" w:sz="0" w:space="0" w:color="auto"/>
        <w:left w:val="none" w:sz="0" w:space="0" w:color="auto"/>
        <w:bottom w:val="none" w:sz="0" w:space="0" w:color="auto"/>
        <w:right w:val="none" w:sz="0" w:space="0" w:color="auto"/>
      </w:divBdr>
    </w:div>
    <w:div w:id="559903035">
      <w:bodyDiv w:val="1"/>
      <w:marLeft w:val="0"/>
      <w:marRight w:val="0"/>
      <w:marTop w:val="0"/>
      <w:marBottom w:val="0"/>
      <w:divBdr>
        <w:top w:val="none" w:sz="0" w:space="0" w:color="auto"/>
        <w:left w:val="none" w:sz="0" w:space="0" w:color="auto"/>
        <w:bottom w:val="none" w:sz="0" w:space="0" w:color="auto"/>
        <w:right w:val="none" w:sz="0" w:space="0" w:color="auto"/>
      </w:divBdr>
    </w:div>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670566724">
      <w:bodyDiv w:val="1"/>
      <w:marLeft w:val="0"/>
      <w:marRight w:val="0"/>
      <w:marTop w:val="0"/>
      <w:marBottom w:val="0"/>
      <w:divBdr>
        <w:top w:val="none" w:sz="0" w:space="0" w:color="auto"/>
        <w:left w:val="none" w:sz="0" w:space="0" w:color="auto"/>
        <w:bottom w:val="none" w:sz="0" w:space="0" w:color="auto"/>
        <w:right w:val="none" w:sz="0" w:space="0" w:color="auto"/>
      </w:divBdr>
    </w:div>
    <w:div w:id="1027409753">
      <w:bodyDiv w:val="1"/>
      <w:marLeft w:val="0"/>
      <w:marRight w:val="0"/>
      <w:marTop w:val="0"/>
      <w:marBottom w:val="0"/>
      <w:divBdr>
        <w:top w:val="none" w:sz="0" w:space="0" w:color="auto"/>
        <w:left w:val="none" w:sz="0" w:space="0" w:color="auto"/>
        <w:bottom w:val="none" w:sz="0" w:space="0" w:color="auto"/>
        <w:right w:val="none" w:sz="0" w:space="0" w:color="auto"/>
      </w:divBdr>
    </w:div>
    <w:div w:id="1345016955">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 w:id="1428500077">
      <w:bodyDiv w:val="1"/>
      <w:marLeft w:val="0"/>
      <w:marRight w:val="0"/>
      <w:marTop w:val="0"/>
      <w:marBottom w:val="0"/>
      <w:divBdr>
        <w:top w:val="none" w:sz="0" w:space="0" w:color="auto"/>
        <w:left w:val="none" w:sz="0" w:space="0" w:color="auto"/>
        <w:bottom w:val="none" w:sz="0" w:space="0" w:color="auto"/>
        <w:right w:val="none" w:sz="0" w:space="0" w:color="auto"/>
      </w:divBdr>
    </w:div>
    <w:div w:id="1520654849">
      <w:bodyDiv w:val="1"/>
      <w:marLeft w:val="0"/>
      <w:marRight w:val="0"/>
      <w:marTop w:val="0"/>
      <w:marBottom w:val="0"/>
      <w:divBdr>
        <w:top w:val="none" w:sz="0" w:space="0" w:color="auto"/>
        <w:left w:val="none" w:sz="0" w:space="0" w:color="auto"/>
        <w:bottom w:val="none" w:sz="0" w:space="0" w:color="auto"/>
        <w:right w:val="none" w:sz="0" w:space="0" w:color="auto"/>
      </w:divBdr>
    </w:div>
    <w:div w:id="1543521084">
      <w:bodyDiv w:val="1"/>
      <w:marLeft w:val="0"/>
      <w:marRight w:val="0"/>
      <w:marTop w:val="0"/>
      <w:marBottom w:val="0"/>
      <w:divBdr>
        <w:top w:val="none" w:sz="0" w:space="0" w:color="auto"/>
        <w:left w:val="none" w:sz="0" w:space="0" w:color="auto"/>
        <w:bottom w:val="none" w:sz="0" w:space="0" w:color="auto"/>
        <w:right w:val="none" w:sz="0" w:space="0" w:color="auto"/>
      </w:divBdr>
    </w:div>
    <w:div w:id="1627420055">
      <w:bodyDiv w:val="1"/>
      <w:marLeft w:val="0"/>
      <w:marRight w:val="0"/>
      <w:marTop w:val="0"/>
      <w:marBottom w:val="0"/>
      <w:divBdr>
        <w:top w:val="none" w:sz="0" w:space="0" w:color="auto"/>
        <w:left w:val="none" w:sz="0" w:space="0" w:color="auto"/>
        <w:bottom w:val="none" w:sz="0" w:space="0" w:color="auto"/>
        <w:right w:val="none" w:sz="0" w:space="0" w:color="auto"/>
      </w:divBdr>
    </w:div>
    <w:div w:id="1637837430">
      <w:bodyDiv w:val="1"/>
      <w:marLeft w:val="0"/>
      <w:marRight w:val="0"/>
      <w:marTop w:val="0"/>
      <w:marBottom w:val="0"/>
      <w:divBdr>
        <w:top w:val="none" w:sz="0" w:space="0" w:color="auto"/>
        <w:left w:val="none" w:sz="0" w:space="0" w:color="auto"/>
        <w:bottom w:val="none" w:sz="0" w:space="0" w:color="auto"/>
        <w:right w:val="none" w:sz="0" w:space="0" w:color="auto"/>
      </w:divBdr>
    </w:div>
    <w:div w:id="1690721924">
      <w:bodyDiv w:val="1"/>
      <w:marLeft w:val="0"/>
      <w:marRight w:val="0"/>
      <w:marTop w:val="0"/>
      <w:marBottom w:val="0"/>
      <w:divBdr>
        <w:top w:val="none" w:sz="0" w:space="0" w:color="auto"/>
        <w:left w:val="none" w:sz="0" w:space="0" w:color="auto"/>
        <w:bottom w:val="none" w:sz="0" w:space="0" w:color="auto"/>
        <w:right w:val="none" w:sz="0" w:space="0" w:color="auto"/>
      </w:divBdr>
    </w:div>
    <w:div w:id="1757020575">
      <w:bodyDiv w:val="1"/>
      <w:marLeft w:val="0"/>
      <w:marRight w:val="0"/>
      <w:marTop w:val="0"/>
      <w:marBottom w:val="0"/>
      <w:divBdr>
        <w:top w:val="none" w:sz="0" w:space="0" w:color="auto"/>
        <w:left w:val="none" w:sz="0" w:space="0" w:color="auto"/>
        <w:bottom w:val="none" w:sz="0" w:space="0" w:color="auto"/>
        <w:right w:val="none" w:sz="0" w:space="0" w:color="auto"/>
      </w:divBdr>
    </w:div>
    <w:div w:id="1804537178">
      <w:bodyDiv w:val="1"/>
      <w:marLeft w:val="0"/>
      <w:marRight w:val="0"/>
      <w:marTop w:val="0"/>
      <w:marBottom w:val="0"/>
      <w:divBdr>
        <w:top w:val="none" w:sz="0" w:space="0" w:color="auto"/>
        <w:left w:val="none" w:sz="0" w:space="0" w:color="auto"/>
        <w:bottom w:val="none" w:sz="0" w:space="0" w:color="auto"/>
        <w:right w:val="none" w:sz="0" w:space="0" w:color="auto"/>
      </w:divBdr>
    </w:div>
    <w:div w:id="1852061237">
      <w:bodyDiv w:val="1"/>
      <w:marLeft w:val="0"/>
      <w:marRight w:val="0"/>
      <w:marTop w:val="0"/>
      <w:marBottom w:val="0"/>
      <w:divBdr>
        <w:top w:val="none" w:sz="0" w:space="0" w:color="auto"/>
        <w:left w:val="none" w:sz="0" w:space="0" w:color="auto"/>
        <w:bottom w:val="none" w:sz="0" w:space="0" w:color="auto"/>
        <w:right w:val="none" w:sz="0" w:space="0" w:color="auto"/>
      </w:divBdr>
    </w:div>
    <w:div w:id="2038696937">
      <w:bodyDiv w:val="1"/>
      <w:marLeft w:val="0"/>
      <w:marRight w:val="0"/>
      <w:marTop w:val="0"/>
      <w:marBottom w:val="0"/>
      <w:divBdr>
        <w:top w:val="none" w:sz="0" w:space="0" w:color="auto"/>
        <w:left w:val="none" w:sz="0" w:space="0" w:color="auto"/>
        <w:bottom w:val="none" w:sz="0" w:space="0" w:color="auto"/>
        <w:right w:val="none" w:sz="0" w:space="0" w:color="auto"/>
      </w:divBdr>
    </w:div>
    <w:div w:id="2127115831">
      <w:bodyDiv w:val="1"/>
      <w:marLeft w:val="0"/>
      <w:marRight w:val="0"/>
      <w:marTop w:val="0"/>
      <w:marBottom w:val="0"/>
      <w:divBdr>
        <w:top w:val="none" w:sz="0" w:space="0" w:color="auto"/>
        <w:left w:val="none" w:sz="0" w:space="0" w:color="auto"/>
        <w:bottom w:val="none" w:sz="0" w:space="0" w:color="auto"/>
        <w:right w:val="none" w:sz="0" w:space="0" w:color="auto"/>
      </w:divBdr>
    </w:div>
    <w:div w:id="2128818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ncp.gov.br/app/pca/44919611000103/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25D48-29B2-4350-B619-B27B0D37DA51}">
  <ds:schemaRefs>
    <ds:schemaRef ds:uri="http://schemas.microsoft.com/office/2006/metadata/properties"/>
    <ds:schemaRef ds:uri="http://schemas.microsoft.com/office/infopath/2007/PartnerControls"/>
    <ds:schemaRef ds:uri="8189a329-b568-4eef-85cb-0b87258ac610"/>
    <ds:schemaRef ds:uri="6b69e0ef-d27d-470e-880f-3d6c413f2b1e"/>
  </ds:schemaRefs>
</ds:datastoreItem>
</file>

<file path=customXml/itemProps2.xml><?xml version="1.0" encoding="utf-8"?>
<ds:datastoreItem xmlns:ds="http://schemas.openxmlformats.org/officeDocument/2006/customXml" ds:itemID="{B8ABCAD2-82E5-4C5E-84C8-576661F96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97356-C2C5-47A9-921B-354197557B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10</Pages>
  <Words>2170</Words>
  <Characters>11719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Licitaçao Inubia Paulista</cp:lastModifiedBy>
  <cp:revision>35</cp:revision>
  <cp:lastPrinted>2025-06-12T12:57:00Z</cp:lastPrinted>
  <dcterms:created xsi:type="dcterms:W3CDTF">2025-02-07T21:02:00Z</dcterms:created>
  <dcterms:modified xsi:type="dcterms:W3CDTF">2025-06-13T18:41:00Z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