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702CD9" w:rsidRDefault="00204556">
      <w:pPr>
        <w:pStyle w:val="Textbody"/>
        <w:tabs>
          <w:tab w:val="left" w:pos="800"/>
          <w:tab w:val="right" w:leader="dot" w:pos="9629"/>
        </w:tabs>
        <w:spacing w:line="360" w:lineRule="auto"/>
        <w:jc w:val="center"/>
        <w:rPr>
          <w:rFonts w:eastAsia="MS Mincho" w:cs="Times New Roman"/>
          <w:b/>
          <w:bCs/>
          <w:sz w:val="52"/>
          <w:lang w:eastAsia="ar-SA"/>
        </w:rPr>
      </w:pPr>
      <w:r w:rsidRPr="00702CD9">
        <w:rPr>
          <w:rFonts w:eastAsia="MS Mincho" w:cs="Times New Roman"/>
          <w:b/>
          <w:bCs/>
          <w:sz w:val="52"/>
          <w:lang w:eastAsia="ar-SA"/>
        </w:rPr>
        <w:t>ESTUDO TÉCNICO PRELIMINAR</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3A939D80" w:rsidR="008A09EF" w:rsidRPr="00702CD9" w:rsidRDefault="00204556">
      <w:pPr>
        <w:pStyle w:val="Textbody"/>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w:t>
      </w:r>
      <w:r w:rsidRPr="00D30BC0">
        <w:rPr>
          <w:rFonts w:cs="Times New Roman"/>
          <w:b/>
          <w:color w:val="000000" w:themeColor="text1"/>
          <w:sz w:val="32"/>
          <w:szCs w:val="32"/>
        </w:rPr>
        <w:t xml:space="preserve">nº </w:t>
      </w:r>
      <w:r w:rsidR="00D30BC0" w:rsidRPr="00D30BC0">
        <w:rPr>
          <w:rFonts w:cs="Times New Roman"/>
          <w:b/>
          <w:color w:val="000000" w:themeColor="text1"/>
          <w:sz w:val="32"/>
          <w:szCs w:val="32"/>
        </w:rPr>
        <w:t>31</w:t>
      </w:r>
      <w:r w:rsidR="00702CD9" w:rsidRPr="00D30BC0">
        <w:rPr>
          <w:rFonts w:cs="Times New Roman"/>
          <w:b/>
          <w:color w:val="000000" w:themeColor="text1"/>
          <w:sz w:val="32"/>
          <w:szCs w:val="32"/>
        </w:rPr>
        <w:t>/2025</w:t>
      </w:r>
    </w:p>
    <w:p w14:paraId="16E62AF5" w14:textId="77777777" w:rsidR="008A09EF" w:rsidRPr="00702CD9" w:rsidRDefault="008A09EF">
      <w:pPr>
        <w:pStyle w:val="Textbody"/>
        <w:spacing w:after="0"/>
        <w:jc w:val="center"/>
        <w:rPr>
          <w:rFonts w:cs="Times New Roman"/>
        </w:rPr>
      </w:pPr>
    </w:p>
    <w:p w14:paraId="170AA703" w14:textId="423F0013" w:rsidR="008A09EF" w:rsidRDefault="008A09EF">
      <w:pPr>
        <w:pStyle w:val="Textbody"/>
        <w:spacing w:after="0"/>
        <w:jc w:val="center"/>
        <w:rPr>
          <w:rFonts w:cs="Times New Roman"/>
        </w:rPr>
      </w:pPr>
    </w:p>
    <w:p w14:paraId="05F29D9E" w14:textId="77777777" w:rsidR="007E5678" w:rsidRPr="00702CD9" w:rsidRDefault="007E5678">
      <w:pPr>
        <w:pStyle w:val="Textbody"/>
        <w:spacing w:after="0"/>
        <w:jc w:val="center"/>
        <w:rPr>
          <w:rFonts w:cs="Times New Roman"/>
        </w:rPr>
      </w:pPr>
    </w:p>
    <w:p w14:paraId="1CC0D334" w14:textId="77777777" w:rsidR="008A09EF" w:rsidRPr="00702CD9" w:rsidRDefault="008A09EF">
      <w:pPr>
        <w:pStyle w:val="Textbody"/>
        <w:spacing w:after="0"/>
        <w:jc w:val="center"/>
        <w:rPr>
          <w:rFonts w:cs="Times New Roman"/>
        </w:rPr>
      </w:pPr>
    </w:p>
    <w:p w14:paraId="723A904A" w14:textId="77777777" w:rsidR="006C3C7E" w:rsidRDefault="006C3C7E" w:rsidP="006C3C7E">
      <w:pPr>
        <w:jc w:val="both"/>
        <w:rPr>
          <w:rFonts w:cs="Times New Roman"/>
          <w:color w:val="000000" w:themeColor="text1"/>
          <w:sz w:val="52"/>
          <w:szCs w:val="52"/>
        </w:rPr>
      </w:pPr>
    </w:p>
    <w:p w14:paraId="2838A6A9" w14:textId="77777777" w:rsidR="001C5947" w:rsidRDefault="001C5947" w:rsidP="006C3C7E">
      <w:pPr>
        <w:jc w:val="both"/>
        <w:rPr>
          <w:b/>
          <w:iCs/>
        </w:rPr>
      </w:pPr>
    </w:p>
    <w:p w14:paraId="155E4951" w14:textId="797BE845" w:rsidR="008A09EF" w:rsidRPr="006C3C7E" w:rsidRDefault="001C5947" w:rsidP="00D30BC0">
      <w:pPr>
        <w:jc w:val="center"/>
        <w:rPr>
          <w:b/>
          <w:iCs/>
          <w:sz w:val="36"/>
          <w:szCs w:val="36"/>
        </w:rPr>
      </w:pPr>
      <w:r w:rsidRPr="001C5947">
        <w:rPr>
          <w:b/>
          <w:iCs/>
          <w:sz w:val="36"/>
          <w:szCs w:val="36"/>
        </w:rPr>
        <w:t>“</w:t>
      </w:r>
      <w:r w:rsidR="007E5678" w:rsidRPr="007E5678">
        <w:rPr>
          <w:b/>
          <w:iCs/>
          <w:sz w:val="36"/>
          <w:szCs w:val="36"/>
        </w:rPr>
        <w:t>AQUISIÇÃO DE GÊNEROS ALIMENTÍCIOS PARA DIVERSOS SETORES DO MUNICÍPIO DE INÚBIA PAULISTA</w:t>
      </w:r>
      <w:r>
        <w:rPr>
          <w:b/>
          <w:iCs/>
          <w:sz w:val="36"/>
          <w:szCs w:val="36"/>
        </w:rPr>
        <w:t>”.</w:t>
      </w:r>
    </w:p>
    <w:p w14:paraId="7EB622C9" w14:textId="77777777" w:rsidR="004439A9" w:rsidRPr="00702CD9" w:rsidRDefault="004439A9">
      <w:pPr>
        <w:pStyle w:val="Textbody"/>
        <w:spacing w:after="0"/>
        <w:rPr>
          <w:rFonts w:cs="Times New Roman"/>
        </w:rPr>
      </w:pP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4A02CA80" w:rsidR="008A09EF" w:rsidRDefault="008A09EF">
      <w:pPr>
        <w:pStyle w:val="Textbody"/>
        <w:spacing w:after="0"/>
        <w:rPr>
          <w:rFonts w:cs="Times New Roman"/>
        </w:rPr>
      </w:pPr>
    </w:p>
    <w:p w14:paraId="681F7653" w14:textId="1AA0D351" w:rsidR="006C3C7E" w:rsidRDefault="006C3C7E">
      <w:pPr>
        <w:pStyle w:val="Textbody"/>
        <w:spacing w:after="0"/>
        <w:rPr>
          <w:rFonts w:cs="Times New Roman"/>
        </w:rPr>
      </w:pPr>
    </w:p>
    <w:p w14:paraId="26D78CAA" w14:textId="3F0ABC14" w:rsidR="006C3C7E" w:rsidRDefault="006C3C7E">
      <w:pPr>
        <w:pStyle w:val="Textbody"/>
        <w:spacing w:after="0"/>
        <w:rPr>
          <w:rFonts w:cs="Times New Roman"/>
        </w:rPr>
      </w:pPr>
    </w:p>
    <w:p w14:paraId="19DE1AC4" w14:textId="68DCE7D8" w:rsidR="006C3C7E" w:rsidRDefault="006C3C7E">
      <w:pPr>
        <w:pStyle w:val="Textbody"/>
        <w:spacing w:after="0"/>
        <w:rPr>
          <w:rFonts w:cs="Times New Roman"/>
        </w:rPr>
      </w:pPr>
    </w:p>
    <w:p w14:paraId="7DB72C85" w14:textId="5BEAA3B4" w:rsidR="006C3C7E" w:rsidRDefault="006C3C7E">
      <w:pPr>
        <w:pStyle w:val="Textbody"/>
        <w:spacing w:after="0"/>
        <w:rPr>
          <w:rFonts w:cs="Times New Roman"/>
        </w:rPr>
      </w:pPr>
    </w:p>
    <w:p w14:paraId="53970D4D" w14:textId="77777777" w:rsidR="006C3C7E" w:rsidRPr="00702CD9" w:rsidRDefault="006C3C7E">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5C6EF497" w:rsidR="008A09EF" w:rsidRPr="00702CD9" w:rsidRDefault="00702CD9">
      <w:pPr>
        <w:pStyle w:val="Textbody"/>
        <w:spacing w:before="120" w:after="200"/>
        <w:jc w:val="center"/>
        <w:rPr>
          <w:rFonts w:cs="Times New Roman"/>
          <w:color w:val="000000" w:themeColor="text1"/>
        </w:rPr>
      </w:pPr>
      <w:r w:rsidRPr="00702CD9">
        <w:rPr>
          <w:rFonts w:cs="Times New Roman"/>
          <w:color w:val="000000" w:themeColor="text1"/>
        </w:rPr>
        <w:t>Inúbia Paulista,</w:t>
      </w:r>
      <w:r w:rsidR="00204556" w:rsidRPr="00702CD9">
        <w:rPr>
          <w:rFonts w:cs="Times New Roman"/>
          <w:color w:val="000000" w:themeColor="text1"/>
        </w:rPr>
        <w:t xml:space="preserve"> </w:t>
      </w:r>
      <w:r w:rsidR="00D30BC0" w:rsidRPr="00D30BC0">
        <w:rPr>
          <w:rFonts w:cs="Times New Roman"/>
          <w:color w:val="000000" w:themeColor="text1"/>
        </w:rPr>
        <w:t>07</w:t>
      </w:r>
      <w:r w:rsidR="00C96F15" w:rsidRPr="00D30BC0">
        <w:rPr>
          <w:rFonts w:cs="Times New Roman"/>
          <w:color w:val="000000" w:themeColor="text1"/>
        </w:rPr>
        <w:t xml:space="preserve"> de </w:t>
      </w:r>
      <w:r w:rsidRPr="00D30BC0">
        <w:rPr>
          <w:rFonts w:cs="Times New Roman"/>
          <w:color w:val="000000" w:themeColor="text1"/>
        </w:rPr>
        <w:t>fevereiro</w:t>
      </w:r>
      <w:r w:rsidR="00204556" w:rsidRPr="00702CD9">
        <w:rPr>
          <w:rFonts w:cs="Times New Roman"/>
          <w:color w:val="000000" w:themeColor="text1"/>
        </w:rPr>
        <w:t xml:space="preserve"> de </w:t>
      </w:r>
      <w:r w:rsidRPr="00702CD9">
        <w:rPr>
          <w:rFonts w:cs="Times New Roman"/>
          <w:color w:val="000000" w:themeColor="text1"/>
        </w:rPr>
        <w:t>2025</w:t>
      </w:r>
    </w:p>
    <w:p w14:paraId="16A834BB" w14:textId="77777777" w:rsidR="008A09EF" w:rsidRPr="00702CD9"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702CD9">
        <w:rPr>
          <w:rFonts w:eastAsia="Times New Roman" w:cs="Times New Roman"/>
          <w:b/>
          <w:bCs/>
        </w:rPr>
        <w:lastRenderedPageBreak/>
        <w:t>ESTUDO TÉCNICO PRELIMINAR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702CD9" w14:paraId="2BD9EE63" w14:textId="77777777" w:rsidTr="00F55694">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CC01A5"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CC01A5">
              <w:rPr>
                <w:rFonts w:eastAsia="Calibri" w:cs="Times New Roman"/>
                <w:b/>
                <w:shd w:val="clear" w:color="auto" w:fill="C0C0C0"/>
              </w:rPr>
              <w:t>INTRODUÇÃO</w:t>
            </w:r>
          </w:p>
        </w:tc>
      </w:tr>
    </w:tbl>
    <w:p w14:paraId="61FC7CE1" w14:textId="77777777" w:rsidR="00615238"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5FA8B3BD" w14:textId="77777777" w:rsidR="00615238" w:rsidRPr="00615238" w:rsidRDefault="00615238" w:rsidP="00CC01A5">
      <w:pPr>
        <w:pStyle w:val="Standard"/>
        <w:jc w:val="center"/>
        <w:rPr>
          <w:rFonts w:eastAsia="Times New Roman" w:cs="Times New Roman"/>
        </w:rPr>
      </w:pPr>
      <w:r w:rsidRPr="00615238">
        <w:rPr>
          <w:rFonts w:eastAsia="Times New Roman" w:cs="Times New Roman"/>
        </w:rPr>
        <w:t>O presente documento caracteriza a primeira etapa da fase de planejamento e apresenta os devidos estudos para a contratação de solução que atenderá à necessidade abaixo especificada.</w:t>
      </w:r>
    </w:p>
    <w:p w14:paraId="0D542128" w14:textId="77777777" w:rsidR="00615238" w:rsidRPr="00615238" w:rsidRDefault="00615238" w:rsidP="00CC01A5">
      <w:pPr>
        <w:pStyle w:val="Standard"/>
        <w:jc w:val="center"/>
        <w:rPr>
          <w:rFonts w:eastAsia="Times New Roman" w:cs="Times New Roman"/>
        </w:rPr>
      </w:pPr>
    </w:p>
    <w:p w14:paraId="66043DD6" w14:textId="585699B9" w:rsidR="00615238" w:rsidRPr="00615238" w:rsidRDefault="00615238" w:rsidP="00CC01A5">
      <w:pPr>
        <w:pStyle w:val="Standard"/>
        <w:jc w:val="center"/>
        <w:rPr>
          <w:rFonts w:eastAsia="Times New Roman" w:cs="Times New Roman"/>
        </w:rPr>
      </w:pPr>
      <w:r w:rsidRPr="00615238">
        <w:rPr>
          <w:rFonts w:eastAsia="Times New Roman" w:cs="Times New Roman"/>
        </w:rPr>
        <w:t>O objetivo principal é estudar detalhadamente a necessidade e identificar no mercado a melhor solução para supri-la, em observância às normas vigentes e aos princípios que regem a Administração Pública.</w:t>
      </w: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2894DDAE" w:rsidR="008A09EF" w:rsidRPr="00702CD9" w:rsidRDefault="00BE3AAF" w:rsidP="00B30A70">
      <w:pPr>
        <w:rPr>
          <w:rFonts w:cs="Times New Roman"/>
          <w:b/>
          <w:bCs/>
          <w:color w:val="000000" w:themeColor="text1"/>
          <w:lang w:eastAsia="zh-CN"/>
        </w:rPr>
      </w:pPr>
      <w:r>
        <w:rPr>
          <w:rFonts w:cs="Times New Roman"/>
          <w:b/>
          <w:bCs/>
          <w:color w:val="000000" w:themeColor="text1"/>
          <w:lang w:eastAsia="zh-CN"/>
        </w:rPr>
        <w:t>PRO</w:t>
      </w:r>
      <w:r w:rsidR="00702CD9" w:rsidRPr="00702CD9">
        <w:rPr>
          <w:rFonts w:cs="Times New Roman"/>
          <w:b/>
          <w:bCs/>
          <w:color w:val="000000" w:themeColor="text1"/>
          <w:lang w:eastAsia="zh-CN"/>
        </w:rPr>
        <w:t xml:space="preserve">CESSO ADMINISTRATIVO Nº </w:t>
      </w:r>
      <w:r w:rsidR="006C4B00">
        <w:rPr>
          <w:rFonts w:cs="Times New Roman"/>
          <w:b/>
          <w:bCs/>
          <w:color w:val="000000" w:themeColor="text1"/>
          <w:lang w:eastAsia="zh-CN"/>
        </w:rPr>
        <w:t>31</w:t>
      </w:r>
      <w:r w:rsidR="00702CD9" w:rsidRPr="00702CD9">
        <w:rPr>
          <w:rFonts w:cs="Times New Roman"/>
          <w:b/>
          <w:bCs/>
          <w:color w:val="000000" w:themeColor="text1"/>
          <w:lang w:eastAsia="zh-CN"/>
        </w:rPr>
        <w:t>/2025</w:t>
      </w:r>
    </w:p>
    <w:p w14:paraId="52471453" w14:textId="4261F203" w:rsidR="008A09EF" w:rsidRPr="006C3C7E" w:rsidRDefault="00702CD9" w:rsidP="00702CD9">
      <w:pPr>
        <w:rPr>
          <w:rFonts w:cs="Times New Roman"/>
          <w:color w:val="000000" w:themeColor="text1"/>
          <w:lang w:eastAsia="zh-CN"/>
        </w:rPr>
      </w:pPr>
      <w:r w:rsidRPr="00702CD9">
        <w:rPr>
          <w:rFonts w:cs="Times New Roman"/>
          <w:b/>
          <w:bCs/>
          <w:color w:val="000000" w:themeColor="text1"/>
          <w:lang w:eastAsia="zh-CN"/>
        </w:rPr>
        <w:t>OBJETO:</w:t>
      </w:r>
      <w:r w:rsidR="006C3C7E">
        <w:rPr>
          <w:rFonts w:cs="Times New Roman"/>
          <w:color w:val="000000" w:themeColor="text1"/>
          <w:lang w:eastAsia="zh-CN"/>
        </w:rPr>
        <w:t xml:space="preserve"> </w:t>
      </w:r>
      <w:r w:rsidR="006C4B00" w:rsidRPr="006C4B00">
        <w:rPr>
          <w:iCs/>
        </w:rPr>
        <w:t>AQUISIÇÃO DE GÊNEROS ALIMENTÍCIOS PARA DIVERSOS SETORES DO MUNICÍPIO DE INÚBIA PAULISTA</w:t>
      </w:r>
      <w:r w:rsidR="006C4B00">
        <w:rPr>
          <w:iCs/>
        </w:rPr>
        <w:t>.</w:t>
      </w: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702CD9">
              <w:rPr>
                <w:rFonts w:cs="Times New Roman"/>
                <w:b/>
                <w:bCs/>
              </w:rPr>
              <w:t>DESCRIÇÃO DA NECESSIDADE</w:t>
            </w:r>
          </w:p>
          <w:p w14:paraId="0BE38B73" w14:textId="35AE2A3A"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00CC01A5" w:rsidRPr="00CC01A5">
              <w:rPr>
                <w:rFonts w:eastAsia="Times New Roman" w:cs="Times New Roman"/>
                <w:color w:val="000000"/>
                <w:szCs w:val="24"/>
              </w:rPr>
              <w:t xml:space="preserve"> </w:t>
            </w:r>
            <w:r w:rsidR="00CC01A5" w:rsidRPr="00CC01A5">
              <w:rPr>
                <w:rFonts w:cs="Times New Roman"/>
                <w:b/>
                <w:bCs/>
              </w:rPr>
              <w:t>(inciso I do § 1° do art. 18 da Lei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1BB76BFB" w14:textId="47612B8B" w:rsidR="007D176D" w:rsidRDefault="00087353" w:rsidP="00087353">
            <w:pPr>
              <w:pStyle w:val="Cabealho"/>
              <w:jc w:val="both"/>
            </w:pPr>
            <w:r>
              <w:t>1.</w:t>
            </w:r>
            <w:r w:rsidR="009B7A9E">
              <w:t>A necessidade de aquisição de gêneros alimentícios para uma prefeitura abrange diversas áreas e programas, visando atender às demandas da população e garantir o funcionamento de serviços essenciais.</w:t>
            </w:r>
          </w:p>
          <w:p w14:paraId="19A32D77" w14:textId="2F81BD6D" w:rsidR="009B7A9E" w:rsidRPr="009B7A9E" w:rsidRDefault="009B7A9E" w:rsidP="009B7A9E">
            <w:pPr>
              <w:jc w:val="both"/>
              <w:rPr>
                <w:rFonts w:eastAsia="Segoe UI" w:cs="Times New Roman"/>
                <w:kern w:val="0"/>
                <w:lang w:eastAsia="pt-BR" w:bidi="ar-SA"/>
              </w:rPr>
            </w:pPr>
            <w:r>
              <w:rPr>
                <w:rFonts w:eastAsia="Segoe UI" w:cs="Times New Roman"/>
                <w:kern w:val="0"/>
                <w:lang w:eastAsia="pt-BR" w:bidi="ar-SA"/>
              </w:rPr>
              <w:t xml:space="preserve">1.2. </w:t>
            </w:r>
            <w:r w:rsidRPr="009B7A9E">
              <w:rPr>
                <w:rFonts w:eastAsia="Segoe UI" w:cs="Times New Roman"/>
                <w:kern w:val="0"/>
                <w:lang w:eastAsia="pt-BR" w:bidi="ar-SA"/>
              </w:rPr>
              <w:t xml:space="preserve">Para executar suas atividades e programas, o município necessita adquirir gêneros alimentícios para manutenção de todos os Departamentos da Administração Pública, como nas atividades diárias, projetos, reuniões, tendo como objetivo principal oferecer um atendimento diferenciado a população que frequenta os departamentos, bem como aos beneficiários dos programas, tais como os servidores, pacientes e os alunos das oficinas acompanhadas pela Ação Social. </w:t>
            </w:r>
          </w:p>
          <w:p w14:paraId="2413E77A" w14:textId="41230BF0" w:rsidR="009B7A9E" w:rsidRPr="009B7A9E" w:rsidRDefault="009B7A9E" w:rsidP="009B7A9E">
            <w:pPr>
              <w:jc w:val="both"/>
              <w:rPr>
                <w:rFonts w:eastAsia="Segoe UI" w:cs="Times New Roman"/>
                <w:kern w:val="0"/>
                <w:lang w:eastAsia="pt-BR" w:bidi="ar-SA"/>
              </w:rPr>
            </w:pPr>
            <w:r w:rsidRPr="009B7A9E">
              <w:rPr>
                <w:rFonts w:eastAsia="Segoe UI" w:cs="Times New Roman"/>
                <w:kern w:val="0"/>
                <w:lang w:eastAsia="pt-BR" w:bidi="ar-SA"/>
              </w:rPr>
              <w:t>1.</w:t>
            </w:r>
            <w:r>
              <w:rPr>
                <w:rFonts w:eastAsia="Segoe UI" w:cs="Times New Roman"/>
                <w:kern w:val="0"/>
                <w:lang w:eastAsia="pt-BR" w:bidi="ar-SA"/>
              </w:rPr>
              <w:t>3</w:t>
            </w:r>
            <w:r w:rsidRPr="009B7A9E">
              <w:rPr>
                <w:rFonts w:eastAsia="Segoe UI" w:cs="Times New Roman"/>
                <w:kern w:val="0"/>
                <w:lang w:eastAsia="pt-BR" w:bidi="ar-SA"/>
              </w:rPr>
              <w:t xml:space="preserve">.  O Município também desenvolve desde 2023 o Programa “Lanche com Saúde”, que garante um lanche a todos os pacientes que se deslocam diariamente até as cidades de Tupã, Marilia, Bauru, Jau e São Paulo para tratamento de Saúde. </w:t>
            </w:r>
          </w:p>
          <w:p w14:paraId="1CA5936E" w14:textId="3B17D619" w:rsidR="00C96F15" w:rsidRPr="00422CE1" w:rsidRDefault="009B7A9E" w:rsidP="00C96F15">
            <w:pPr>
              <w:jc w:val="both"/>
              <w:rPr>
                <w:rFonts w:eastAsia="Segoe UI" w:cs="Times New Roman"/>
                <w:kern w:val="0"/>
                <w:lang w:eastAsia="pt-BR" w:bidi="ar-SA"/>
              </w:rPr>
            </w:pPr>
            <w:r w:rsidRPr="009B7A9E">
              <w:rPr>
                <w:rFonts w:eastAsia="Segoe UI" w:cs="Times New Roman"/>
                <w:kern w:val="0"/>
                <w:lang w:eastAsia="pt-BR" w:bidi="ar-SA"/>
              </w:rPr>
              <w:t>1.</w:t>
            </w:r>
            <w:r w:rsidR="00EC10F2">
              <w:rPr>
                <w:rFonts w:eastAsia="Segoe UI" w:cs="Times New Roman"/>
                <w:kern w:val="0"/>
                <w:lang w:eastAsia="pt-BR" w:bidi="ar-SA"/>
              </w:rPr>
              <w:t>4</w:t>
            </w:r>
            <w:r w:rsidRPr="009B7A9E">
              <w:rPr>
                <w:rFonts w:eastAsia="Segoe UI" w:cs="Times New Roman"/>
                <w:kern w:val="0"/>
                <w:lang w:eastAsia="pt-BR" w:bidi="ar-SA"/>
              </w:rPr>
              <w:t xml:space="preserve">. A aquisição possui a finalidade de atender aos programas de governo, demandas promovidas mensalmente pelos gestores à população </w:t>
            </w:r>
            <w:proofErr w:type="spellStart"/>
            <w:r w:rsidRPr="009B7A9E">
              <w:rPr>
                <w:rFonts w:eastAsia="Segoe UI" w:cs="Times New Roman"/>
                <w:kern w:val="0"/>
                <w:lang w:eastAsia="pt-BR" w:bidi="ar-SA"/>
              </w:rPr>
              <w:t>Inubiense</w:t>
            </w:r>
            <w:proofErr w:type="spellEnd"/>
            <w:r w:rsidRPr="009B7A9E">
              <w:rPr>
                <w:rFonts w:eastAsia="Segoe UI" w:cs="Times New Roman"/>
                <w:kern w:val="0"/>
                <w:lang w:eastAsia="pt-BR" w:bidi="ar-SA"/>
              </w:rPr>
              <w:t xml:space="preserve"> e aos servidores, tornando a contratação indispensável para a Administração Pública.</w:t>
            </w:r>
          </w:p>
          <w:p w14:paraId="47EFDE43" w14:textId="77777777" w:rsidR="008A09EF" w:rsidRPr="00702CD9" w:rsidRDefault="008A09EF" w:rsidP="00C96F15">
            <w:pPr>
              <w:jc w:val="both"/>
              <w:rPr>
                <w:rFonts w:cs="Times New Roman"/>
                <w:color w:val="000000"/>
              </w:rPr>
            </w:pP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702CD9" w:rsidRDefault="00204556">
            <w:pPr>
              <w:pStyle w:val="Cabealho"/>
              <w:numPr>
                <w:ilvl w:val="1"/>
                <w:numId w:val="2"/>
              </w:numPr>
              <w:rPr>
                <w:rFonts w:cs="Times New Roman"/>
                <w:b/>
                <w:bCs/>
                <w:color w:val="000000"/>
              </w:rPr>
            </w:pPr>
            <w:r w:rsidRPr="00702CD9">
              <w:rPr>
                <w:rFonts w:cs="Times New Roman"/>
                <w:b/>
                <w:bCs/>
                <w:color w:val="000000"/>
              </w:rPr>
              <w:t>Motivação/Justificativa</w:t>
            </w: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305DA54" w14:textId="77777777" w:rsidR="007D176D" w:rsidRDefault="007D176D" w:rsidP="007D176D">
            <w:pPr>
              <w:pStyle w:val="Cabealho"/>
              <w:jc w:val="both"/>
              <w:rPr>
                <w:rFonts w:cs="Times New Roman"/>
                <w:b/>
                <w:iCs/>
                <w:color w:val="FF3333"/>
                <w:lang w:val="pt-PT"/>
              </w:rPr>
            </w:pPr>
          </w:p>
          <w:p w14:paraId="39B25B35" w14:textId="090207A6" w:rsidR="008A09EF" w:rsidRPr="008A6BA6" w:rsidRDefault="007D176D" w:rsidP="00181FD5">
            <w:pPr>
              <w:jc w:val="both"/>
            </w:pPr>
            <w:r w:rsidRPr="005C31A9">
              <w:rPr>
                <w:rFonts w:cs="Times New Roman"/>
                <w:b/>
                <w:iCs/>
                <w:color w:val="000000" w:themeColor="text1"/>
                <w:lang w:val="pt-PT"/>
              </w:rPr>
              <w:lastRenderedPageBreak/>
              <w:t xml:space="preserve">      </w:t>
            </w:r>
            <w:r w:rsidRPr="008A6BA6">
              <w:rPr>
                <w:rFonts w:cs="Times New Roman"/>
                <w:bCs/>
                <w:iCs/>
                <w:color w:val="000000" w:themeColor="text1"/>
                <w:lang w:val="pt-PT"/>
              </w:rPr>
              <w:t xml:space="preserve">O presente estudo tecnico preliminar visa à </w:t>
            </w:r>
            <w:r w:rsidR="00023376" w:rsidRPr="008A6BA6">
              <w:rPr>
                <w:rFonts w:cs="Times New Roman"/>
                <w:bCs/>
                <w:iCs/>
                <w:color w:val="000000" w:themeColor="text1"/>
                <w:lang w:val="pt-PT"/>
              </w:rPr>
              <w:t>aquisição de</w:t>
            </w:r>
            <w:r w:rsidR="006C3C7E" w:rsidRPr="008A6BA6">
              <w:rPr>
                <w:rFonts w:cs="Times New Roman"/>
                <w:bCs/>
                <w:iCs/>
                <w:color w:val="000000" w:themeColor="text1"/>
                <w:lang w:val="pt-PT"/>
              </w:rPr>
              <w:t xml:space="preserve"> </w:t>
            </w:r>
            <w:r w:rsidR="006C3C7E" w:rsidRPr="008A6BA6">
              <w:rPr>
                <w:b/>
                <w:iCs/>
              </w:rPr>
              <w:t>aquisição parcelada de gêneros alimentícios que foram fracassados em licitação anterior, para suprir as demandas de variados setores do município</w:t>
            </w:r>
            <w:r w:rsidRPr="008A6BA6">
              <w:rPr>
                <w:rFonts w:cs="Times New Roman"/>
                <w:bCs/>
                <w:iCs/>
                <w:color w:val="000000" w:themeColor="text1"/>
                <w:lang w:val="pt-PT"/>
              </w:rPr>
              <w:t xml:space="preserve">, </w:t>
            </w:r>
            <w:r w:rsidRPr="008A6BA6">
              <w:rPr>
                <w:rFonts w:cs="Times New Roman"/>
                <w:b/>
                <w:iCs/>
                <w:color w:val="000000" w:themeColor="text1"/>
                <w:u w:val="single"/>
                <w:lang w:val="pt-PT"/>
              </w:rPr>
              <w:t>justifica-se</w:t>
            </w:r>
            <w:r w:rsidR="00873ACF" w:rsidRPr="008A6BA6">
              <w:rPr>
                <w:rFonts w:cs="Times New Roman"/>
                <w:b/>
                <w:bCs/>
                <w:iCs/>
                <w:color w:val="000000" w:themeColor="text1"/>
              </w:rPr>
              <w:t>,</w:t>
            </w:r>
            <w:r w:rsidR="00873ACF" w:rsidRPr="008A6BA6">
              <w:rPr>
                <w:rFonts w:cs="Times New Roman"/>
                <w:iCs/>
                <w:color w:val="000000" w:themeColor="text1"/>
              </w:rPr>
              <w:t xml:space="preserve"> </w:t>
            </w:r>
            <w:r w:rsidR="008A6BA6" w:rsidRPr="00F82607">
              <w:t xml:space="preserve">uma nova licitação é garantir o abastecimento regular e adequado de gêneros alimentícios para atender às necessidades da administração e dos setores requisitantes. </w:t>
            </w: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PREVISÃO NO PLANO DE CONTRATAÇÕES ANUAL</w:t>
            </w:r>
          </w:p>
          <w:p w14:paraId="3FE31C90" w14:textId="2E90005B"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Pr="008F294E">
              <w:rPr>
                <w:rFonts w:eastAsia="Times New Roman" w:cs="Tahoma"/>
                <w:szCs w:val="24"/>
              </w:rPr>
              <w:t xml:space="preserve"> </w:t>
            </w:r>
            <w:r w:rsidRPr="008F294E">
              <w:rPr>
                <w:rFonts w:cs="Times New Roman"/>
                <w:b/>
                <w:bCs/>
              </w:rPr>
              <w:t>(inciso II do § 1° do art. 18 da Lei 14.133/21)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5BCE69C0" w14:textId="7AF6E481" w:rsidR="008A09EF" w:rsidRPr="00CC01A5" w:rsidRDefault="00CC01A5" w:rsidP="00CC01A5">
            <w:pPr>
              <w:pStyle w:val="Cabealho"/>
              <w:rPr>
                <w:rFonts w:cs="Times New Roman"/>
                <w:bCs/>
              </w:rPr>
            </w:pPr>
            <w:r w:rsidRPr="00CC01A5">
              <w:rPr>
                <w:rFonts w:cs="Times New Roman"/>
                <w:bCs/>
              </w:rPr>
              <w:t xml:space="preserve">Há previsão no Plano Anual elaborado pelo município, regulamentado e publicado no Portal Nacional de Contratações Públicas: </w:t>
            </w:r>
            <w:hyperlink r:id="rId10" w:history="1">
              <w:r w:rsidRPr="00CC01A5">
                <w:rPr>
                  <w:rStyle w:val="Hyperlink"/>
                  <w:rFonts w:cs="Times New Roman"/>
                  <w:bCs/>
                </w:rPr>
                <w:t>https://pncp.gov.br/app/pca/44919611000103/2025</w:t>
              </w:r>
            </w:hyperlink>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REQUISITOS DA CONTRATAÇÃO</w:t>
            </w:r>
          </w:p>
          <w:p w14:paraId="2DA6ABA7" w14:textId="60F16639" w:rsidR="008F294E" w:rsidRPr="008F294E"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8F294E">
              <w:rPr>
                <w:rFonts w:cs="Times New Roman"/>
                <w:b/>
                <w:bCs/>
              </w:rPr>
              <w:t>(inciso III do § 1° do art. 18 da Lei 14.133/2021)</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6C4B00">
        <w:trPr>
          <w:trHeight w:val="2068"/>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4EBC24AD" w14:textId="77777777" w:rsidR="004439A9" w:rsidRPr="00C459CB" w:rsidRDefault="004439A9" w:rsidP="004439A9">
            <w:pPr>
              <w:pStyle w:val="Cabealho"/>
              <w:ind w:left="720"/>
              <w:rPr>
                <w:rFonts w:cs="Times New Roman"/>
                <w:b/>
                <w:bCs/>
                <w:color w:val="000000" w:themeColor="text1"/>
              </w:rPr>
            </w:pPr>
            <w:r w:rsidRPr="00C459CB">
              <w:rPr>
                <w:rFonts w:cs="Times New Roman"/>
                <w:b/>
                <w:bCs/>
                <w:color w:val="000000" w:themeColor="text1"/>
              </w:rPr>
              <w:t>Requisitos Legais</w:t>
            </w:r>
          </w:p>
          <w:p w14:paraId="64BA8CBD" w14:textId="057B64D6" w:rsidR="00C459CB" w:rsidRPr="00C459CB" w:rsidRDefault="00C459CB" w:rsidP="00C459CB">
            <w:pPr>
              <w:widowControl/>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A contratação de gêneros alimentícios envolve diversos requisitos que visam garantir a qualidade, segurança e adequação dos produtos fornecidos. Abaixo, detalho os principais aspectos a serem considerados:</w:t>
            </w:r>
          </w:p>
          <w:p w14:paraId="63B60E1E" w14:textId="77777777" w:rsidR="00C459CB" w:rsidRPr="00C459CB" w:rsidRDefault="00C459CB" w:rsidP="00C459CB">
            <w:pPr>
              <w:widowControl/>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1. Requisitos Legais e Normativos:</w:t>
            </w:r>
          </w:p>
          <w:p w14:paraId="5A487E79" w14:textId="77777777" w:rsidR="00C459CB" w:rsidRPr="00C459CB" w:rsidRDefault="00C459CB" w:rsidP="00C459CB">
            <w:pPr>
              <w:widowControl/>
              <w:numPr>
                <w:ilvl w:val="0"/>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Legislação Sanitária:</w:t>
            </w:r>
            <w:r w:rsidRPr="00C459CB">
              <w:rPr>
                <w:rFonts w:eastAsia="Times New Roman" w:cs="Times New Roman"/>
                <w:kern w:val="0"/>
                <w:lang w:eastAsia="pt-BR" w:bidi="ar-SA"/>
              </w:rPr>
              <w:t xml:space="preserve"> </w:t>
            </w:r>
          </w:p>
          <w:p w14:paraId="2A28BF2D"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Os alimentos devem estar em conformidade com as normas da Agência Nacional de Vigilância Sanitária (ANVISA), incluindo regulamentos sobre rotulagem, higiene, conservação e transporte.</w:t>
            </w:r>
          </w:p>
          <w:p w14:paraId="783AE54E"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É essencial verificar se os fornecedores possuem as licenças e alvarás sanitários necessários.</w:t>
            </w:r>
          </w:p>
          <w:p w14:paraId="067BD7E0" w14:textId="77777777" w:rsidR="00C459CB" w:rsidRPr="00C459CB" w:rsidRDefault="00C459CB" w:rsidP="00C459CB">
            <w:pPr>
              <w:widowControl/>
              <w:numPr>
                <w:ilvl w:val="0"/>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Normas Técnicas:</w:t>
            </w:r>
            <w:r w:rsidRPr="00C459CB">
              <w:rPr>
                <w:rFonts w:eastAsia="Times New Roman" w:cs="Times New Roman"/>
                <w:kern w:val="0"/>
                <w:lang w:eastAsia="pt-BR" w:bidi="ar-SA"/>
              </w:rPr>
              <w:t xml:space="preserve"> </w:t>
            </w:r>
          </w:p>
          <w:p w14:paraId="58156DA3"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Em alguns casos, podem ser exigidas certificações de qualidade, como ISO 22000, que trata de sistemas de gestão de segurança de alimentos.</w:t>
            </w:r>
          </w:p>
          <w:p w14:paraId="4EA2DCEB" w14:textId="77777777" w:rsidR="00C459CB" w:rsidRPr="00C459CB" w:rsidRDefault="00C459CB" w:rsidP="00C459CB">
            <w:pPr>
              <w:widowControl/>
              <w:numPr>
                <w:ilvl w:val="0"/>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Lei de Licitações (Lei nº 14.133/2021):</w:t>
            </w:r>
            <w:r w:rsidRPr="00C459CB">
              <w:rPr>
                <w:rFonts w:eastAsia="Times New Roman" w:cs="Times New Roman"/>
                <w:kern w:val="0"/>
                <w:lang w:eastAsia="pt-BR" w:bidi="ar-SA"/>
              </w:rPr>
              <w:t xml:space="preserve"> </w:t>
            </w:r>
          </w:p>
          <w:p w14:paraId="5902102A"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Para contratações públicas, é fundamental seguir os procedimentos da Lei de Licitações, que estabelece regras para a aquisição de bens e serviços pelo governo.</w:t>
            </w:r>
          </w:p>
          <w:p w14:paraId="3F331192" w14:textId="77777777" w:rsidR="00C459CB" w:rsidRPr="00C459CB" w:rsidRDefault="00C459CB" w:rsidP="00C459CB">
            <w:pPr>
              <w:widowControl/>
              <w:numPr>
                <w:ilvl w:val="1"/>
                <w:numId w:val="28"/>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O edital de licitação deve detalhar as especificações dos alimentos, os critérios de seleção dos fornecedores e as condições de entrega.</w:t>
            </w:r>
          </w:p>
          <w:p w14:paraId="335089AC" w14:textId="77777777" w:rsidR="00C459CB" w:rsidRPr="00C459CB" w:rsidRDefault="00C459CB" w:rsidP="00C459CB">
            <w:pPr>
              <w:widowControl/>
              <w:numPr>
                <w:ilvl w:val="0"/>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Condições de Embalagem:</w:t>
            </w:r>
            <w:r w:rsidRPr="00C459CB">
              <w:rPr>
                <w:rFonts w:eastAsia="Times New Roman" w:cs="Times New Roman"/>
                <w:kern w:val="0"/>
                <w:lang w:eastAsia="pt-BR" w:bidi="ar-SA"/>
              </w:rPr>
              <w:t xml:space="preserve"> </w:t>
            </w:r>
          </w:p>
          <w:p w14:paraId="33BE6241" w14:textId="77777777" w:rsidR="00C459CB" w:rsidRPr="00C459CB" w:rsidRDefault="00C459CB" w:rsidP="00C459CB">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As embalagens devem ser adequadas para proteger os alimentos, manter sua integridade e evitar contaminações.</w:t>
            </w:r>
          </w:p>
          <w:p w14:paraId="29CC1821" w14:textId="77777777" w:rsidR="00C459CB" w:rsidRPr="00C459CB" w:rsidRDefault="00C459CB" w:rsidP="00C459CB">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A rotulagem deve conter todas as informações obrigatórias, como origem, data de fabricação, validade e composição nutricional.</w:t>
            </w:r>
          </w:p>
          <w:p w14:paraId="15C66C87" w14:textId="77777777" w:rsidR="00C459CB" w:rsidRPr="00C459CB" w:rsidRDefault="00C459CB" w:rsidP="00C459CB">
            <w:pPr>
              <w:widowControl/>
              <w:numPr>
                <w:ilvl w:val="0"/>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b/>
                <w:bCs/>
                <w:kern w:val="0"/>
                <w:lang w:eastAsia="pt-BR" w:bidi="ar-SA"/>
              </w:rPr>
              <w:t>Condições de Transporte e Armazenamento:</w:t>
            </w:r>
            <w:r w:rsidRPr="00C459CB">
              <w:rPr>
                <w:rFonts w:eastAsia="Times New Roman" w:cs="Times New Roman"/>
                <w:kern w:val="0"/>
                <w:lang w:eastAsia="pt-BR" w:bidi="ar-SA"/>
              </w:rPr>
              <w:t xml:space="preserve"> </w:t>
            </w:r>
          </w:p>
          <w:p w14:paraId="783E35E8" w14:textId="77777777" w:rsidR="00C459CB" w:rsidRPr="00C459CB" w:rsidRDefault="00C459CB" w:rsidP="00C459CB">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Os alimentos devem ser transportados e armazenados em condições adequadas para preservar sua qualidade e segurança.</w:t>
            </w:r>
          </w:p>
          <w:p w14:paraId="7DB1D8B8" w14:textId="68DA9C5E" w:rsidR="00B63AC9" w:rsidRDefault="00C459CB" w:rsidP="00B63AC9">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É importante verificar se os fornecedores possuem veículos e instalações apropriadas, com controle de temperatura e higiene.</w:t>
            </w:r>
          </w:p>
          <w:p w14:paraId="25ADB7CA" w14:textId="0576790B" w:rsidR="00EA225A" w:rsidRDefault="00EA225A" w:rsidP="00EA225A">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EA225A">
              <w:rPr>
                <w:rFonts w:eastAsia="Times New Roman" w:cs="Times New Roman"/>
                <w:kern w:val="0"/>
                <w:lang w:eastAsia="pt-BR" w:bidi="ar-SA"/>
              </w:rPr>
              <w:t>No momento da entrega dos itens, os produtos fornecidos devem estar em perfeitas condições de higiene e conservação, livres de odores estranhos e de contaminantes químicos, físicos e biológicos.</w:t>
            </w:r>
          </w:p>
          <w:p w14:paraId="2D0E51C5" w14:textId="13DED28B" w:rsidR="00EA225A" w:rsidRDefault="00EA225A" w:rsidP="00EA225A">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EA225A">
              <w:rPr>
                <w:rFonts w:eastAsia="Times New Roman" w:cs="Times New Roman"/>
                <w:kern w:val="0"/>
                <w:lang w:eastAsia="pt-BR" w:bidi="ar-SA"/>
              </w:rPr>
              <w:t>Os produtos perecíveis deverão ser embalados e mantidos, quando sua natureza assim exigir, sob resfriamento ou congelamento, desde sua origem até sua entrega definitiva, em temperaturas adequadas para sua perfeita conservação.</w:t>
            </w:r>
          </w:p>
          <w:p w14:paraId="663FCFA6" w14:textId="6423017C" w:rsidR="00EA225A" w:rsidRDefault="00EA225A" w:rsidP="00EA225A">
            <w:pPr>
              <w:widowControl/>
              <w:numPr>
                <w:ilvl w:val="1"/>
                <w:numId w:val="29"/>
              </w:numPr>
              <w:suppressAutoHyphens w:val="0"/>
              <w:autoSpaceDN/>
              <w:spacing w:before="100" w:beforeAutospacing="1" w:after="100" w:afterAutospacing="1"/>
              <w:textAlignment w:val="auto"/>
              <w:rPr>
                <w:rFonts w:eastAsia="Times New Roman" w:cs="Times New Roman"/>
                <w:kern w:val="0"/>
                <w:lang w:eastAsia="pt-BR" w:bidi="ar-SA"/>
              </w:rPr>
            </w:pPr>
            <w:r w:rsidRPr="00EA225A">
              <w:rPr>
                <w:rFonts w:eastAsia="Times New Roman" w:cs="Times New Roman"/>
                <w:kern w:val="0"/>
                <w:lang w:eastAsia="pt-BR" w:bidi="ar-SA"/>
              </w:rPr>
              <w:t>As embalagens dos produtos devem estar em perfeitas condições, intactas e sem perfurações, e expressar claramente a data de validade do produto, que deverá ser de acordo com o termo de referência, contados a partir da data de recebimento.</w:t>
            </w:r>
          </w:p>
          <w:p w14:paraId="6220AAA9" w14:textId="0016972A" w:rsidR="00C459CB" w:rsidRPr="00B63AC9" w:rsidRDefault="00C459CB" w:rsidP="00B63AC9">
            <w:pPr>
              <w:pStyle w:val="PargrafodaLista"/>
              <w:widowControl/>
              <w:numPr>
                <w:ilvl w:val="0"/>
                <w:numId w:val="29"/>
              </w:numPr>
              <w:suppressAutoHyphens w:val="0"/>
              <w:autoSpaceDN/>
              <w:spacing w:before="100" w:beforeAutospacing="1" w:after="100" w:afterAutospacing="1"/>
              <w:textAlignment w:val="auto"/>
              <w:rPr>
                <w:rFonts w:eastAsia="Times New Roman" w:cs="Times New Roman"/>
                <w:kern w:val="0"/>
                <w:lang w:eastAsia="pt-BR" w:bidi="ar-SA"/>
              </w:rPr>
            </w:pPr>
            <w:r w:rsidRPr="00B63AC9">
              <w:rPr>
                <w:rFonts w:eastAsia="Times New Roman" w:cs="Times New Roman"/>
                <w:b/>
                <w:bCs/>
                <w:kern w:val="0"/>
                <w:lang w:eastAsia="pt-BR" w:bidi="ar-SA"/>
              </w:rPr>
              <w:t>Responsabilidade Social e Ambiental:</w:t>
            </w:r>
            <w:r w:rsidRPr="00B63AC9">
              <w:rPr>
                <w:rFonts w:eastAsia="Times New Roman" w:cs="Times New Roman"/>
                <w:kern w:val="0"/>
                <w:lang w:eastAsia="pt-BR" w:bidi="ar-SA"/>
              </w:rPr>
              <w:t xml:space="preserve"> </w:t>
            </w:r>
          </w:p>
          <w:p w14:paraId="15275DC8" w14:textId="668BCD8A" w:rsidR="00C35535" w:rsidRPr="00B63AC9" w:rsidRDefault="00C459CB" w:rsidP="00B63AC9">
            <w:pPr>
              <w:widowControl/>
              <w:numPr>
                <w:ilvl w:val="1"/>
                <w:numId w:val="30"/>
              </w:numPr>
              <w:suppressAutoHyphens w:val="0"/>
              <w:autoSpaceDN/>
              <w:spacing w:before="100" w:beforeAutospacing="1" w:after="100" w:afterAutospacing="1"/>
              <w:textAlignment w:val="auto"/>
              <w:rPr>
                <w:rFonts w:eastAsia="Times New Roman" w:cs="Times New Roman"/>
                <w:kern w:val="0"/>
                <w:lang w:eastAsia="pt-BR" w:bidi="ar-SA"/>
              </w:rPr>
            </w:pPr>
            <w:r w:rsidRPr="00C459CB">
              <w:rPr>
                <w:rFonts w:eastAsia="Times New Roman" w:cs="Times New Roman"/>
                <w:kern w:val="0"/>
                <w:lang w:eastAsia="pt-BR" w:bidi="ar-SA"/>
              </w:rPr>
              <w:t>Considerar critérios de sustentabilidade na seleção dos fornecedores, como o uso de produtos orgânicos, a redução do desperdício de alimentos e a adoção de práticas de responsabilidade social.</w:t>
            </w:r>
          </w:p>
        </w:tc>
      </w:tr>
    </w:tbl>
    <w:p w14:paraId="6E809E8F" w14:textId="77777777" w:rsidR="008A09EF" w:rsidRDefault="008A09EF">
      <w:pPr>
        <w:rPr>
          <w:rFonts w:cs="Times New Roman"/>
          <w:lang w:eastAsia="zh-CN"/>
        </w:rPr>
      </w:pPr>
    </w:p>
    <w:p w14:paraId="3C273C83" w14:textId="77777777" w:rsidR="004439A9" w:rsidRDefault="004439A9">
      <w:pPr>
        <w:rPr>
          <w:rFonts w:cs="Times New Roman"/>
          <w:lang w:eastAsia="zh-CN"/>
        </w:rPr>
      </w:pPr>
    </w:p>
    <w:tbl>
      <w:tblPr>
        <w:tblpPr w:leftFromText="141" w:rightFromText="141" w:vertAnchor="text" w:horzAnchor="margin" w:tblpY="1"/>
        <w:tblW w:w="8799" w:type="dxa"/>
        <w:tblLayout w:type="fixed"/>
        <w:tblCellMar>
          <w:left w:w="10" w:type="dxa"/>
          <w:right w:w="10" w:type="dxa"/>
        </w:tblCellMar>
        <w:tblLook w:val="04A0" w:firstRow="1" w:lastRow="0" w:firstColumn="1" w:lastColumn="0" w:noHBand="0" w:noVBand="1"/>
      </w:tblPr>
      <w:tblGrid>
        <w:gridCol w:w="8799"/>
      </w:tblGrid>
      <w:tr w:rsidR="004439A9" w:rsidRPr="00702CD9" w14:paraId="2637C75F" w14:textId="77777777" w:rsidTr="004439A9">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A85F3C0" w14:textId="77777777" w:rsidR="004439A9" w:rsidRDefault="004439A9" w:rsidP="004439A9">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F035EC">
              <w:rPr>
                <w:rFonts w:cs="Times New Roman"/>
                <w:b/>
                <w:bCs/>
              </w:rPr>
              <w:t>ESTIMATIVA DAS QUANTIDADES</w:t>
            </w:r>
          </w:p>
          <w:p w14:paraId="7FE4FE7D" w14:textId="77777777" w:rsidR="004439A9" w:rsidRPr="00F035EC" w:rsidRDefault="004439A9" w:rsidP="004439A9">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w:t>
            </w:r>
            <w:proofErr w:type="gramStart"/>
            <w:r w:rsidRPr="00F035EC">
              <w:rPr>
                <w:rFonts w:cs="Times New Roman"/>
                <w:b/>
                <w:bCs/>
              </w:rPr>
              <w:t>inciso</w:t>
            </w:r>
            <w:proofErr w:type="gramEnd"/>
            <w:r w:rsidRPr="00F035EC">
              <w:rPr>
                <w:rFonts w:cs="Times New Roman"/>
                <w:b/>
                <w:bCs/>
              </w:rPr>
              <w:t xml:space="preserve"> IV do § 1° do art. 18 da Lei 14.133/21).</w:t>
            </w:r>
          </w:p>
          <w:p w14:paraId="0F03F76D" w14:textId="77777777" w:rsidR="004439A9" w:rsidRPr="00702CD9" w:rsidRDefault="004439A9" w:rsidP="004439A9">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tbl>
      <w:tblPr>
        <w:tblW w:w="8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801"/>
        <w:gridCol w:w="6032"/>
        <w:gridCol w:w="1201"/>
      </w:tblGrid>
      <w:tr w:rsidR="006C3C7E" w:rsidRPr="007C364A" w14:paraId="73324DAD" w14:textId="77777777" w:rsidTr="00EA225A">
        <w:trPr>
          <w:trHeight w:val="222"/>
        </w:trPr>
        <w:tc>
          <w:tcPr>
            <w:tcW w:w="765" w:type="dxa"/>
            <w:shd w:val="clear" w:color="auto" w:fill="F7CAAC"/>
          </w:tcPr>
          <w:p w14:paraId="18459D6E" w14:textId="77777777" w:rsidR="006C3C7E" w:rsidRPr="007C364A" w:rsidRDefault="006C3C7E" w:rsidP="00601E7D">
            <w:pPr>
              <w:rPr>
                <w:rFonts w:eastAsia="Times New Roman"/>
                <w:b/>
                <w:bCs/>
                <w:sz w:val="20"/>
                <w:szCs w:val="20"/>
              </w:rPr>
            </w:pPr>
            <w:r w:rsidRPr="007C364A">
              <w:rPr>
                <w:rFonts w:eastAsia="Times New Roman"/>
                <w:b/>
                <w:bCs/>
                <w:sz w:val="20"/>
                <w:szCs w:val="20"/>
              </w:rPr>
              <w:t>ITEM</w:t>
            </w:r>
          </w:p>
        </w:tc>
        <w:tc>
          <w:tcPr>
            <w:tcW w:w="801" w:type="dxa"/>
            <w:shd w:val="clear" w:color="auto" w:fill="F7CAAC"/>
          </w:tcPr>
          <w:p w14:paraId="41B53571" w14:textId="77777777" w:rsidR="006C3C7E" w:rsidRPr="007C364A" w:rsidRDefault="006C3C7E" w:rsidP="00601E7D">
            <w:pPr>
              <w:jc w:val="center"/>
              <w:rPr>
                <w:rFonts w:eastAsia="Times New Roman"/>
                <w:b/>
                <w:bCs/>
                <w:sz w:val="20"/>
                <w:szCs w:val="20"/>
              </w:rPr>
            </w:pPr>
            <w:r w:rsidRPr="007C364A">
              <w:rPr>
                <w:rFonts w:eastAsia="Times New Roman"/>
                <w:b/>
                <w:bCs/>
                <w:sz w:val="20"/>
                <w:szCs w:val="20"/>
              </w:rPr>
              <w:t>QTDE</w:t>
            </w:r>
          </w:p>
        </w:tc>
        <w:tc>
          <w:tcPr>
            <w:tcW w:w="6032" w:type="dxa"/>
            <w:shd w:val="clear" w:color="auto" w:fill="F7CAAC"/>
          </w:tcPr>
          <w:p w14:paraId="5FCFF788" w14:textId="77777777" w:rsidR="006C3C7E" w:rsidRPr="007C364A" w:rsidRDefault="006C3C7E" w:rsidP="00601E7D">
            <w:pPr>
              <w:jc w:val="center"/>
              <w:rPr>
                <w:rFonts w:eastAsia="Times New Roman"/>
                <w:b/>
                <w:bCs/>
                <w:sz w:val="20"/>
                <w:szCs w:val="20"/>
              </w:rPr>
            </w:pPr>
            <w:r w:rsidRPr="007C364A">
              <w:rPr>
                <w:rFonts w:eastAsia="Times New Roman"/>
                <w:b/>
                <w:bCs/>
                <w:sz w:val="20"/>
                <w:szCs w:val="20"/>
              </w:rPr>
              <w:t>DESCRIÇÃO</w:t>
            </w:r>
          </w:p>
        </w:tc>
        <w:tc>
          <w:tcPr>
            <w:tcW w:w="1201" w:type="dxa"/>
            <w:shd w:val="clear" w:color="auto" w:fill="F7CAAC"/>
          </w:tcPr>
          <w:p w14:paraId="4858012F" w14:textId="77777777" w:rsidR="006C3C7E" w:rsidRPr="007C364A" w:rsidRDefault="006C3C7E" w:rsidP="00601E7D">
            <w:pPr>
              <w:rPr>
                <w:rFonts w:eastAsia="Times New Roman"/>
                <w:b/>
                <w:bCs/>
                <w:sz w:val="20"/>
                <w:szCs w:val="20"/>
              </w:rPr>
            </w:pPr>
            <w:r w:rsidRPr="007C364A">
              <w:rPr>
                <w:rFonts w:eastAsia="Times New Roman"/>
                <w:b/>
                <w:bCs/>
                <w:sz w:val="20"/>
                <w:szCs w:val="20"/>
              </w:rPr>
              <w:t>UNIDADE</w:t>
            </w:r>
          </w:p>
        </w:tc>
      </w:tr>
      <w:tr w:rsidR="006C3C7E" w:rsidRPr="007C364A" w14:paraId="7D8297EA" w14:textId="77777777" w:rsidTr="00EA225A">
        <w:trPr>
          <w:trHeight w:val="434"/>
        </w:trPr>
        <w:tc>
          <w:tcPr>
            <w:tcW w:w="765" w:type="dxa"/>
          </w:tcPr>
          <w:p w14:paraId="6BDACB60"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43B90082" w14:textId="77777777" w:rsidR="006C3C7E" w:rsidRPr="007C364A" w:rsidRDefault="006C3C7E" w:rsidP="00601E7D">
            <w:pPr>
              <w:jc w:val="center"/>
              <w:rPr>
                <w:rFonts w:eastAsia="Times New Roman"/>
                <w:bCs/>
                <w:sz w:val="20"/>
                <w:szCs w:val="20"/>
              </w:rPr>
            </w:pPr>
            <w:r>
              <w:rPr>
                <w:rFonts w:eastAsia="Times New Roman"/>
                <w:bCs/>
                <w:sz w:val="20"/>
                <w:szCs w:val="20"/>
              </w:rPr>
              <w:t>1716</w:t>
            </w:r>
          </w:p>
        </w:tc>
        <w:tc>
          <w:tcPr>
            <w:tcW w:w="6032" w:type="dxa"/>
          </w:tcPr>
          <w:p w14:paraId="2B5564F4" w14:textId="77777777" w:rsidR="006C3C7E" w:rsidRPr="007C364A" w:rsidRDefault="006C3C7E" w:rsidP="00601E7D">
            <w:pPr>
              <w:jc w:val="both"/>
              <w:rPr>
                <w:sz w:val="20"/>
                <w:szCs w:val="20"/>
              </w:rPr>
            </w:pPr>
            <w:r w:rsidRPr="007C364A">
              <w:rPr>
                <w:b/>
                <w:sz w:val="20"/>
                <w:szCs w:val="20"/>
              </w:rPr>
              <w:t xml:space="preserve">Café torrado e moído - </w:t>
            </w:r>
            <w:r w:rsidRPr="007C364A">
              <w:rPr>
                <w:sz w:val="20"/>
                <w:szCs w:val="20"/>
              </w:rPr>
              <w:t xml:space="preserve">Café torrado e moído, torra média, pó homogêneo e fino, cor castanho escuro, odor e sabor característico, produzido com grãos sãos, limpos e de boa qualidade. Com intensidade 8. Acondicionado em embalagem almofada contendo </w:t>
            </w:r>
            <w:r w:rsidRPr="007C364A">
              <w:rPr>
                <w:b/>
                <w:sz w:val="20"/>
                <w:szCs w:val="20"/>
              </w:rPr>
              <w:t>500 gramas</w:t>
            </w:r>
            <w:r w:rsidRPr="007C364A">
              <w:rPr>
                <w:sz w:val="20"/>
                <w:szCs w:val="20"/>
              </w:rPr>
              <w:t xml:space="preserve">, com identificação (rótulo) dos ingredientes, valor nutricional, peso, fornecedor, data de fabricação e validade. Isento de parasitos, larvas e qualquer material estranho. Umidade adequada. Validade mínima de 03 (três) meses a partir da data de entrega. </w:t>
            </w:r>
          </w:p>
          <w:p w14:paraId="060EA36F" w14:textId="77777777" w:rsidR="006C3C7E" w:rsidRPr="007C364A" w:rsidRDefault="006C3C7E" w:rsidP="00601E7D">
            <w:pPr>
              <w:jc w:val="both"/>
              <w:rPr>
                <w:b/>
                <w:sz w:val="20"/>
                <w:szCs w:val="20"/>
              </w:rPr>
            </w:pPr>
            <w:r w:rsidRPr="007C364A">
              <w:rPr>
                <w:sz w:val="20"/>
                <w:szCs w:val="20"/>
              </w:rPr>
              <w:t>APRESENTAR AMOSTRA E FICHA TÉCNICA DO PRODUTO.</w:t>
            </w:r>
          </w:p>
        </w:tc>
        <w:tc>
          <w:tcPr>
            <w:tcW w:w="1201" w:type="dxa"/>
          </w:tcPr>
          <w:p w14:paraId="7AA0950A" w14:textId="77777777" w:rsidR="006C3C7E" w:rsidRPr="007C364A" w:rsidRDefault="006C3C7E" w:rsidP="00601E7D">
            <w:pPr>
              <w:autoSpaceDE w:val="0"/>
              <w:adjustRightInd w:val="0"/>
              <w:jc w:val="center"/>
              <w:rPr>
                <w:rFonts w:eastAsia="Times New Roman"/>
                <w:b/>
                <w:sz w:val="20"/>
                <w:szCs w:val="20"/>
              </w:rPr>
            </w:pPr>
            <w:r w:rsidRPr="007C364A">
              <w:rPr>
                <w:rFonts w:eastAsia="Times New Roman"/>
                <w:b/>
                <w:sz w:val="20"/>
                <w:szCs w:val="20"/>
              </w:rPr>
              <w:t>Pacote</w:t>
            </w:r>
          </w:p>
        </w:tc>
      </w:tr>
      <w:tr w:rsidR="006C3C7E" w:rsidRPr="007C364A" w14:paraId="776C2221" w14:textId="77777777" w:rsidTr="00EA225A">
        <w:trPr>
          <w:trHeight w:val="377"/>
        </w:trPr>
        <w:tc>
          <w:tcPr>
            <w:tcW w:w="765" w:type="dxa"/>
          </w:tcPr>
          <w:p w14:paraId="160AF2CF"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3D1199FC" w14:textId="77777777" w:rsidR="006C3C7E" w:rsidRPr="007C364A" w:rsidRDefault="006C3C7E" w:rsidP="00601E7D">
            <w:pPr>
              <w:jc w:val="center"/>
              <w:rPr>
                <w:rFonts w:eastAsia="Times New Roman"/>
                <w:bCs/>
                <w:sz w:val="20"/>
                <w:szCs w:val="20"/>
              </w:rPr>
            </w:pPr>
            <w:r>
              <w:rPr>
                <w:rFonts w:eastAsia="Times New Roman"/>
                <w:bCs/>
                <w:sz w:val="20"/>
                <w:szCs w:val="20"/>
              </w:rPr>
              <w:t>230</w:t>
            </w:r>
          </w:p>
        </w:tc>
        <w:tc>
          <w:tcPr>
            <w:tcW w:w="6032" w:type="dxa"/>
          </w:tcPr>
          <w:p w14:paraId="674D2785" w14:textId="77777777" w:rsidR="006C3C7E" w:rsidRPr="007C364A" w:rsidRDefault="006C3C7E" w:rsidP="00601E7D">
            <w:pPr>
              <w:jc w:val="both"/>
              <w:rPr>
                <w:sz w:val="20"/>
                <w:szCs w:val="20"/>
              </w:rPr>
            </w:pPr>
            <w:r w:rsidRPr="007C364A">
              <w:rPr>
                <w:b/>
                <w:sz w:val="20"/>
                <w:szCs w:val="20"/>
              </w:rPr>
              <w:t xml:space="preserve">Maionese 500g – </w:t>
            </w:r>
            <w:r w:rsidRPr="007C364A">
              <w:rPr>
                <w:sz w:val="20"/>
                <w:szCs w:val="20"/>
              </w:rPr>
              <w:t>maionese tradicional com ingredientes de alta qualidade, incluindo suco de limão em sua composição. Acondicionado em embalagem resistente, atóxico, lacrado, contendo 500 gramas, com identificação na embalagem (rótulo) dos ingredientes, valor nutricional, peso, fornecedor, data de fabricação e validade. Validade mínima de 06 (seis) meses a contar da data de entrega.</w:t>
            </w:r>
          </w:p>
          <w:p w14:paraId="15F20464" w14:textId="77777777" w:rsidR="006C3C7E" w:rsidRPr="007C364A" w:rsidRDefault="006C3C7E" w:rsidP="00601E7D">
            <w:pPr>
              <w:jc w:val="both"/>
              <w:rPr>
                <w:b/>
                <w:sz w:val="20"/>
                <w:szCs w:val="20"/>
              </w:rPr>
            </w:pPr>
            <w:r w:rsidRPr="007C364A">
              <w:rPr>
                <w:sz w:val="20"/>
                <w:szCs w:val="20"/>
              </w:rPr>
              <w:t>APRESENTAR AMOSTRA DO PRODUTO.</w:t>
            </w:r>
          </w:p>
        </w:tc>
        <w:tc>
          <w:tcPr>
            <w:tcW w:w="1201" w:type="dxa"/>
          </w:tcPr>
          <w:p w14:paraId="009F3976" w14:textId="77777777" w:rsidR="006C3C7E" w:rsidRPr="007C364A" w:rsidRDefault="006C3C7E" w:rsidP="00601E7D">
            <w:pPr>
              <w:autoSpaceDE w:val="0"/>
              <w:adjustRightInd w:val="0"/>
              <w:jc w:val="center"/>
              <w:rPr>
                <w:rFonts w:eastAsia="Times New Roman"/>
                <w:b/>
                <w:sz w:val="20"/>
                <w:szCs w:val="20"/>
              </w:rPr>
            </w:pPr>
            <w:r w:rsidRPr="007C364A">
              <w:rPr>
                <w:rFonts w:eastAsia="Times New Roman"/>
                <w:b/>
                <w:sz w:val="20"/>
                <w:szCs w:val="20"/>
              </w:rPr>
              <w:t>Pote</w:t>
            </w:r>
          </w:p>
        </w:tc>
      </w:tr>
      <w:tr w:rsidR="006C3C7E" w:rsidRPr="007C364A" w14:paraId="217E74E9" w14:textId="77777777" w:rsidTr="00EA225A">
        <w:trPr>
          <w:trHeight w:val="377"/>
        </w:trPr>
        <w:tc>
          <w:tcPr>
            <w:tcW w:w="765" w:type="dxa"/>
          </w:tcPr>
          <w:p w14:paraId="0A664A06"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113274C4" w14:textId="77777777" w:rsidR="006C3C7E" w:rsidRPr="007C364A" w:rsidRDefault="006C3C7E" w:rsidP="00601E7D">
            <w:pPr>
              <w:jc w:val="center"/>
              <w:rPr>
                <w:rFonts w:eastAsia="Times New Roman"/>
                <w:bCs/>
                <w:sz w:val="20"/>
                <w:szCs w:val="20"/>
              </w:rPr>
            </w:pPr>
            <w:r>
              <w:rPr>
                <w:rFonts w:eastAsia="Times New Roman"/>
                <w:bCs/>
                <w:sz w:val="20"/>
                <w:szCs w:val="20"/>
              </w:rPr>
              <w:t>80</w:t>
            </w:r>
          </w:p>
        </w:tc>
        <w:tc>
          <w:tcPr>
            <w:tcW w:w="6032" w:type="dxa"/>
          </w:tcPr>
          <w:p w14:paraId="57B6399A" w14:textId="77777777" w:rsidR="006C3C7E" w:rsidRPr="007C364A" w:rsidRDefault="006C3C7E" w:rsidP="00601E7D">
            <w:pPr>
              <w:jc w:val="both"/>
              <w:rPr>
                <w:sz w:val="20"/>
                <w:szCs w:val="20"/>
              </w:rPr>
            </w:pPr>
            <w:r>
              <w:rPr>
                <w:b/>
                <w:sz w:val="20"/>
                <w:szCs w:val="20"/>
              </w:rPr>
              <w:t>Melhorador em pó –</w:t>
            </w:r>
            <w:r w:rsidRPr="007C364A">
              <w:rPr>
                <w:sz w:val="20"/>
                <w:szCs w:val="20"/>
              </w:rPr>
              <w:t xml:space="preserve"> </w:t>
            </w:r>
            <w:r>
              <w:rPr>
                <w:sz w:val="20"/>
                <w:szCs w:val="20"/>
              </w:rPr>
              <w:t>preparado em pó para produtos de panificação. Não podendo estar úmido, fermentado ou rançoso. Acondicionado</w:t>
            </w:r>
            <w:r w:rsidRPr="007C364A">
              <w:rPr>
                <w:sz w:val="20"/>
                <w:szCs w:val="20"/>
              </w:rPr>
              <w:t xml:space="preserve"> em embalagem resistente, atóxico, lacrado, contendo </w:t>
            </w:r>
            <w:r>
              <w:rPr>
                <w:b/>
                <w:sz w:val="20"/>
                <w:szCs w:val="20"/>
              </w:rPr>
              <w:t>5,1</w:t>
            </w:r>
            <w:r w:rsidRPr="007C364A">
              <w:rPr>
                <w:b/>
                <w:sz w:val="20"/>
                <w:szCs w:val="20"/>
              </w:rPr>
              <w:t xml:space="preserve"> kg</w:t>
            </w:r>
            <w:r w:rsidRPr="007C364A">
              <w:rPr>
                <w:sz w:val="20"/>
                <w:szCs w:val="20"/>
              </w:rPr>
              <w:t xml:space="preserve">, com identificação (rótulo) dos ingredientes, valor nutricional, peso, fornecedor, data de fabricação e validade. Isento de sujidades, </w:t>
            </w:r>
            <w:proofErr w:type="gramStart"/>
            <w:r w:rsidRPr="007C364A">
              <w:rPr>
                <w:sz w:val="20"/>
                <w:szCs w:val="20"/>
              </w:rPr>
              <w:t>parasitas, larvas e material estranho</w:t>
            </w:r>
            <w:proofErr w:type="gramEnd"/>
            <w:r w:rsidRPr="007C364A">
              <w:rPr>
                <w:sz w:val="20"/>
                <w:szCs w:val="20"/>
              </w:rPr>
              <w:t>. Validade mínima de 03 (três) meses a contar da data de entrega.</w:t>
            </w:r>
          </w:p>
          <w:p w14:paraId="04CC9DD8" w14:textId="77777777" w:rsidR="006C3C7E" w:rsidRPr="007C364A" w:rsidRDefault="006C3C7E" w:rsidP="00601E7D">
            <w:pPr>
              <w:jc w:val="both"/>
              <w:rPr>
                <w:sz w:val="20"/>
                <w:szCs w:val="20"/>
              </w:rPr>
            </w:pPr>
            <w:r w:rsidRPr="007C364A">
              <w:rPr>
                <w:sz w:val="20"/>
                <w:szCs w:val="20"/>
              </w:rPr>
              <w:t>APRESENTAR AMOSTRA DO PRODUTO.</w:t>
            </w:r>
          </w:p>
        </w:tc>
        <w:tc>
          <w:tcPr>
            <w:tcW w:w="1201" w:type="dxa"/>
          </w:tcPr>
          <w:p w14:paraId="38D0133A" w14:textId="77777777" w:rsidR="006C3C7E" w:rsidRPr="007C364A" w:rsidRDefault="006C3C7E" w:rsidP="00601E7D">
            <w:pPr>
              <w:autoSpaceDE w:val="0"/>
              <w:adjustRightInd w:val="0"/>
              <w:jc w:val="center"/>
              <w:rPr>
                <w:rFonts w:eastAsia="Times New Roman"/>
                <w:b/>
                <w:sz w:val="20"/>
                <w:szCs w:val="20"/>
              </w:rPr>
            </w:pPr>
            <w:r>
              <w:rPr>
                <w:rFonts w:eastAsia="Times New Roman"/>
                <w:b/>
                <w:sz w:val="20"/>
                <w:szCs w:val="20"/>
              </w:rPr>
              <w:t>Pacote</w:t>
            </w:r>
          </w:p>
        </w:tc>
      </w:tr>
      <w:tr w:rsidR="006C3C7E" w:rsidRPr="007C364A" w14:paraId="43047E54" w14:textId="77777777" w:rsidTr="00EA225A">
        <w:trPr>
          <w:trHeight w:val="377"/>
        </w:trPr>
        <w:tc>
          <w:tcPr>
            <w:tcW w:w="765" w:type="dxa"/>
          </w:tcPr>
          <w:p w14:paraId="0B57C426" w14:textId="77777777" w:rsidR="006C3C7E" w:rsidRPr="007C364A" w:rsidRDefault="006C3C7E" w:rsidP="006C3C7E">
            <w:pPr>
              <w:numPr>
                <w:ilvl w:val="0"/>
                <w:numId w:val="27"/>
              </w:numPr>
              <w:suppressAutoHyphens w:val="0"/>
              <w:autoSpaceDN/>
              <w:ind w:left="502"/>
              <w:jc w:val="center"/>
              <w:textAlignment w:val="auto"/>
              <w:rPr>
                <w:rFonts w:eastAsia="Times New Roman"/>
                <w:sz w:val="20"/>
                <w:szCs w:val="20"/>
              </w:rPr>
            </w:pPr>
          </w:p>
        </w:tc>
        <w:tc>
          <w:tcPr>
            <w:tcW w:w="801" w:type="dxa"/>
          </w:tcPr>
          <w:p w14:paraId="410C8D71" w14:textId="77777777" w:rsidR="006C3C7E" w:rsidRPr="007C364A" w:rsidRDefault="006C3C7E" w:rsidP="00601E7D">
            <w:pPr>
              <w:jc w:val="center"/>
              <w:rPr>
                <w:rFonts w:eastAsia="Times New Roman"/>
                <w:bCs/>
                <w:sz w:val="20"/>
                <w:szCs w:val="20"/>
              </w:rPr>
            </w:pPr>
            <w:r>
              <w:rPr>
                <w:rFonts w:eastAsia="Times New Roman"/>
                <w:bCs/>
                <w:sz w:val="20"/>
                <w:szCs w:val="20"/>
              </w:rPr>
              <w:t>3</w:t>
            </w:r>
            <w:r w:rsidRPr="007C364A">
              <w:rPr>
                <w:rFonts w:eastAsia="Times New Roman"/>
                <w:bCs/>
                <w:sz w:val="20"/>
                <w:szCs w:val="20"/>
              </w:rPr>
              <w:t>80</w:t>
            </w:r>
          </w:p>
        </w:tc>
        <w:tc>
          <w:tcPr>
            <w:tcW w:w="6032" w:type="dxa"/>
          </w:tcPr>
          <w:p w14:paraId="199B0544" w14:textId="77777777" w:rsidR="006C3C7E" w:rsidRPr="007C364A" w:rsidRDefault="006C3C7E" w:rsidP="00601E7D">
            <w:pPr>
              <w:autoSpaceDE w:val="0"/>
              <w:adjustRightInd w:val="0"/>
              <w:jc w:val="both"/>
              <w:rPr>
                <w:sz w:val="20"/>
                <w:szCs w:val="20"/>
              </w:rPr>
            </w:pPr>
            <w:r w:rsidRPr="007C364A">
              <w:rPr>
                <w:rFonts w:eastAsia="Times New Roman"/>
                <w:b/>
                <w:sz w:val="20"/>
                <w:szCs w:val="20"/>
              </w:rPr>
              <w:t xml:space="preserve">Salsicha tipo hot </w:t>
            </w:r>
            <w:proofErr w:type="spellStart"/>
            <w:r w:rsidRPr="007C364A">
              <w:rPr>
                <w:rFonts w:eastAsia="Times New Roman"/>
                <w:b/>
                <w:sz w:val="20"/>
                <w:szCs w:val="20"/>
              </w:rPr>
              <w:t>dog</w:t>
            </w:r>
            <w:proofErr w:type="spellEnd"/>
            <w:r w:rsidRPr="007C364A">
              <w:rPr>
                <w:rFonts w:eastAsia="Times New Roman"/>
                <w:b/>
                <w:sz w:val="20"/>
                <w:szCs w:val="20"/>
              </w:rPr>
              <w:t xml:space="preserve"> –</w:t>
            </w:r>
            <w:r w:rsidRPr="007C364A">
              <w:rPr>
                <w:rFonts w:eastAsia="Times New Roman"/>
                <w:sz w:val="20"/>
                <w:szCs w:val="20"/>
              </w:rPr>
              <w:t xml:space="preserve"> resfriada, </w:t>
            </w:r>
            <w:r w:rsidRPr="007C364A">
              <w:rPr>
                <w:sz w:val="20"/>
                <w:szCs w:val="20"/>
              </w:rPr>
              <w:t>contendo carne mecanicamente separada de frango, gordura suína, água, amido, pele suína, proteína de soja.</w:t>
            </w:r>
            <w:r w:rsidRPr="007C364A">
              <w:rPr>
                <w:b/>
                <w:sz w:val="20"/>
                <w:szCs w:val="20"/>
              </w:rPr>
              <w:t xml:space="preserve"> </w:t>
            </w:r>
            <w:r w:rsidRPr="007C364A">
              <w:rPr>
                <w:sz w:val="20"/>
                <w:szCs w:val="20"/>
              </w:rPr>
              <w:t xml:space="preserve">Acondicionada em embalagem de polietileno atóxico, resistente, com peso líquido </w:t>
            </w:r>
            <w:r w:rsidRPr="007C364A">
              <w:rPr>
                <w:b/>
                <w:sz w:val="20"/>
                <w:szCs w:val="20"/>
              </w:rPr>
              <w:t>de 2,8 kg</w:t>
            </w:r>
            <w:r w:rsidRPr="007C364A">
              <w:rPr>
                <w:sz w:val="20"/>
                <w:szCs w:val="20"/>
              </w:rPr>
              <w:t xml:space="preserve">. Isento de </w:t>
            </w:r>
            <w:proofErr w:type="spellStart"/>
            <w:r w:rsidRPr="007C364A">
              <w:rPr>
                <w:sz w:val="20"/>
                <w:szCs w:val="20"/>
              </w:rPr>
              <w:t>estufamento</w:t>
            </w:r>
            <w:proofErr w:type="spellEnd"/>
            <w:r w:rsidRPr="007C364A">
              <w:rPr>
                <w:sz w:val="20"/>
                <w:szCs w:val="20"/>
              </w:rPr>
              <w:t>, rachadura e mofos. Contendo na embalagem a identificação do produto, validade, data de embalagem, peso líquido, marca do fabricante. O produto deverá ter selo de inspeção do órgão competente. Validade mínima de 30 (trinta) dias a contar da data de entrega.</w:t>
            </w:r>
          </w:p>
          <w:p w14:paraId="6B25B3AE" w14:textId="77777777" w:rsidR="006C3C7E" w:rsidRPr="007C364A" w:rsidRDefault="006C3C7E" w:rsidP="00601E7D">
            <w:pPr>
              <w:jc w:val="both"/>
              <w:rPr>
                <w:rFonts w:eastAsia="Times New Roman"/>
                <w:sz w:val="20"/>
                <w:szCs w:val="20"/>
              </w:rPr>
            </w:pPr>
            <w:r w:rsidRPr="007C364A">
              <w:rPr>
                <w:sz w:val="20"/>
                <w:szCs w:val="20"/>
              </w:rPr>
              <w:t>APRESENTAR AMOSTRA DO PRODUTO.</w:t>
            </w:r>
          </w:p>
        </w:tc>
        <w:tc>
          <w:tcPr>
            <w:tcW w:w="1201" w:type="dxa"/>
          </w:tcPr>
          <w:p w14:paraId="206AF9F9" w14:textId="77777777" w:rsidR="006C3C7E" w:rsidRPr="007C364A" w:rsidRDefault="006C3C7E" w:rsidP="00601E7D">
            <w:pPr>
              <w:autoSpaceDE w:val="0"/>
              <w:adjustRightInd w:val="0"/>
              <w:jc w:val="center"/>
              <w:rPr>
                <w:rFonts w:eastAsia="Times New Roman"/>
                <w:b/>
                <w:sz w:val="20"/>
                <w:szCs w:val="20"/>
              </w:rPr>
            </w:pPr>
            <w:r w:rsidRPr="007C364A">
              <w:rPr>
                <w:rFonts w:eastAsia="Times New Roman"/>
                <w:b/>
                <w:sz w:val="20"/>
                <w:szCs w:val="20"/>
              </w:rPr>
              <w:t>Pacote</w:t>
            </w:r>
          </w:p>
        </w:tc>
      </w:tr>
    </w:tbl>
    <w:p w14:paraId="479A6C9B" w14:textId="77777777" w:rsidR="004439A9" w:rsidRPr="00702CD9" w:rsidRDefault="004439A9">
      <w:pPr>
        <w:rPr>
          <w:rFonts w:cs="Times New Roman"/>
          <w:vanish/>
          <w:lang w:eastAsia="zh-CN"/>
        </w:rPr>
      </w:pPr>
    </w:p>
    <w:p w14:paraId="4B0CC219" w14:textId="77777777" w:rsidR="008A09EF" w:rsidRPr="00702CD9" w:rsidRDefault="008A09EF">
      <w:pPr>
        <w:rPr>
          <w:rFonts w:cs="Times New Roman"/>
          <w:vanish/>
          <w:lang w:eastAsia="zh-CN"/>
        </w:rPr>
      </w:pPr>
    </w:p>
    <w:p w14:paraId="0F014D9A" w14:textId="25F2F67F"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p w14:paraId="6A51F89B" w14:textId="77777777" w:rsidR="00B1043F" w:rsidRPr="00702CD9" w:rsidRDefault="00B1043F"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F035EC"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rPr>
            </w:pPr>
            <w:r w:rsidRPr="00F035EC">
              <w:rPr>
                <w:rFonts w:cs="Times New Roman"/>
                <w:b/>
                <w:bCs/>
                <w:color w:val="000000"/>
              </w:rPr>
              <w:t>LEVANTAMENTO DE MERCADO</w:t>
            </w:r>
          </w:p>
          <w:p w14:paraId="296C3AD4" w14:textId="0CDE63C3" w:rsidR="00B1043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V do § 1° do art. 18 da Lei 14.133/2021).</w:t>
            </w: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054699CC" w14:textId="77777777" w:rsidR="00F035EC" w:rsidRPr="00F035EC" w:rsidRDefault="00F035EC" w:rsidP="00F035EC">
            <w:pPr>
              <w:pStyle w:val="Cabealho"/>
              <w:jc w:val="both"/>
              <w:rPr>
                <w:rFonts w:cs="Times New Roman"/>
                <w:iCs/>
                <w:color w:val="000000" w:themeColor="text1"/>
              </w:rPr>
            </w:pPr>
            <w:r w:rsidRPr="00F035EC">
              <w:rPr>
                <w:rFonts w:cs="Times New Roman"/>
                <w:iCs/>
                <w:color w:val="000000" w:themeColor="text1"/>
              </w:rPr>
              <w:t xml:space="preserve">Diante das necessidades apontadas neste estudo, o atendimento à solução exige a contratação de empresa especializada cujo ramo de atividade seja compatível com o objeto pretendido. </w:t>
            </w:r>
          </w:p>
          <w:p w14:paraId="0086EC59" w14:textId="77777777" w:rsidR="00F035EC" w:rsidRPr="00F035EC" w:rsidRDefault="00F035EC" w:rsidP="00F035EC">
            <w:pPr>
              <w:pStyle w:val="Cabealho"/>
              <w:jc w:val="both"/>
              <w:rPr>
                <w:rFonts w:cs="Times New Roman"/>
                <w:iCs/>
                <w:color w:val="000000" w:themeColor="text1"/>
              </w:rPr>
            </w:pPr>
          </w:p>
          <w:p w14:paraId="4AEF0468" w14:textId="3AF53D32" w:rsidR="0019488C" w:rsidRPr="00F035EC" w:rsidRDefault="00F035EC" w:rsidP="0019488C">
            <w:pPr>
              <w:pStyle w:val="Cabealho"/>
              <w:jc w:val="both"/>
              <w:rPr>
                <w:rFonts w:cs="Times New Roman"/>
                <w:iCs/>
                <w:color w:val="000000" w:themeColor="text1"/>
              </w:rPr>
            </w:pPr>
            <w:r w:rsidRPr="00F035EC">
              <w:rPr>
                <w:rFonts w:cs="Times New Roman"/>
                <w:iCs/>
                <w:color w:val="000000" w:themeColor="text1"/>
              </w:rPr>
              <w:t xml:space="preserve">Tais referências foram obtidas por meio de pesquisa de preço </w:t>
            </w:r>
            <w:r w:rsidR="00063665">
              <w:rPr>
                <w:rFonts w:cs="Times New Roman"/>
                <w:iCs/>
                <w:color w:val="000000" w:themeColor="text1"/>
              </w:rPr>
              <w:t>de empresas cadastradas em nosso sistema de gestão</w:t>
            </w:r>
            <w:r w:rsidR="0019488C">
              <w:rPr>
                <w:rFonts w:cs="Times New Roman"/>
                <w:iCs/>
                <w:color w:val="000000" w:themeColor="text1"/>
              </w:rPr>
              <w:t xml:space="preserve"> </w:t>
            </w:r>
            <w:r w:rsidR="0019488C" w:rsidRPr="00F035EC">
              <w:rPr>
                <w:rFonts w:cs="Times New Roman"/>
                <w:iCs/>
                <w:color w:val="000000" w:themeColor="text1"/>
              </w:rPr>
              <w:t xml:space="preserve">compatível com o objeto pretendido. </w:t>
            </w:r>
          </w:p>
          <w:p w14:paraId="1804AF26" w14:textId="14014EC7" w:rsidR="00B1043F" w:rsidRPr="00702CD9" w:rsidRDefault="00B1043F" w:rsidP="5E58544C">
            <w:pPr>
              <w:pStyle w:val="Cabealho"/>
              <w:jc w:val="both"/>
              <w:rPr>
                <w:rFonts w:cs="Times New Roman"/>
                <w:b/>
                <w:bCs/>
                <w:color w:val="FF0000"/>
              </w:rPr>
            </w:pPr>
          </w:p>
        </w:tc>
      </w:tr>
    </w:tbl>
    <w:p w14:paraId="1047C51B" w14:textId="77777777" w:rsidR="008A09EF" w:rsidRPr="00702CD9" w:rsidRDefault="008A09EF">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ESTIMATIVA DO PREÇO DA CONTRATAÇÃO</w:t>
            </w:r>
          </w:p>
          <w:p w14:paraId="65B2B0B2" w14:textId="01CA32A4" w:rsid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63665">
              <w:rPr>
                <w:rFonts w:cs="Times New Roman"/>
                <w:b/>
                <w:bCs/>
              </w:rPr>
              <w:t>(</w:t>
            </w:r>
            <w:proofErr w:type="gramStart"/>
            <w:r w:rsidRPr="00063665">
              <w:rPr>
                <w:rFonts w:cs="Times New Roman"/>
                <w:b/>
                <w:bCs/>
              </w:rPr>
              <w:t>inciso</w:t>
            </w:r>
            <w:proofErr w:type="gramEnd"/>
            <w:r w:rsidRPr="00063665">
              <w:rPr>
                <w:rFonts w:cs="Times New Roman"/>
                <w:b/>
                <w:bCs/>
              </w:rPr>
              <w:t xml:space="preserve"> VI do § 1° da Lei 14.133/21).</w:t>
            </w:r>
          </w:p>
          <w:p w14:paraId="2E73F99F" w14:textId="79AE0B24"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459B5B8D" w14:textId="77777777" w:rsidR="008A09EF" w:rsidRPr="00063665" w:rsidRDefault="008A09EF" w:rsidP="0019488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541EDB2B" w14:textId="6D463C85" w:rsidR="00AA0716" w:rsidRPr="009078F3" w:rsidRDefault="00063665" w:rsidP="0019488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iCs/>
          <w:color w:val="000000" w:themeColor="text1"/>
        </w:rPr>
      </w:pPr>
      <w:r w:rsidRPr="00063665">
        <w:rPr>
          <w:rFonts w:cs="Times New Roman"/>
          <w:iCs/>
          <w:color w:val="000000" w:themeColor="text1"/>
          <w:lang w:val="pt-PT"/>
        </w:rPr>
        <w:t xml:space="preserve">O valor estimado da contratação é de </w:t>
      </w:r>
      <w:r w:rsidR="00CE768C" w:rsidRPr="00CE768C">
        <w:rPr>
          <w:b/>
        </w:rPr>
        <w:t>R$</w:t>
      </w:r>
      <w:r w:rsidR="00CE768C" w:rsidRPr="00CE768C">
        <w:t xml:space="preserve"> </w:t>
      </w:r>
      <w:r w:rsidR="00CE768C" w:rsidRPr="00CE768C">
        <w:rPr>
          <w:b/>
          <w:bCs/>
        </w:rPr>
        <w:t>45.439,82 (quarenta e cinco mil e quatrocentos e trinta e nove reais e oitenta e dois centavos)</w:t>
      </w:r>
      <w:r w:rsidR="00C413A7" w:rsidRPr="00CE768C">
        <w:rPr>
          <w:b/>
          <w:bCs/>
        </w:rPr>
        <w:t xml:space="preserve"> </w:t>
      </w:r>
      <w:r w:rsidR="00C413A7" w:rsidRPr="009078F3">
        <w:rPr>
          <w:bCs/>
        </w:rPr>
        <w:t>conforme pesquisas de preços no ano anterior.</w:t>
      </w:r>
    </w:p>
    <w:p w14:paraId="512F542A" w14:textId="1B417CD7" w:rsidR="004F5B55" w:rsidRPr="00702CD9" w:rsidRDefault="004F5B55" w:rsidP="00087353">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A095C3" w14:textId="77777777" w:rsidR="004F5B55"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DESCRIÇÃO DA SOLUÇÃO COMO UM TODO</w:t>
            </w:r>
          </w:p>
          <w:p w14:paraId="492330D9" w14:textId="77777777" w:rsidR="00063665" w:rsidRP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063665">
              <w:rPr>
                <w:rFonts w:cs="Times New Roman"/>
                <w:b/>
                <w:bCs/>
              </w:rPr>
              <w:t>(</w:t>
            </w:r>
            <w:proofErr w:type="gramStart"/>
            <w:r w:rsidRPr="00063665">
              <w:rPr>
                <w:rFonts w:cs="Times New Roman"/>
                <w:b/>
                <w:bCs/>
              </w:rPr>
              <w:t>inciso</w:t>
            </w:r>
            <w:proofErr w:type="gramEnd"/>
            <w:r w:rsidRPr="00063665">
              <w:rPr>
                <w:rFonts w:cs="Times New Roman"/>
                <w:b/>
                <w:bCs/>
              </w:rPr>
              <w:t xml:space="preserve"> VII do § 1° do art. 18 da Lei 14.133/21 e art. 7°, inciso IV da IN 40/2020).</w:t>
            </w:r>
          </w:p>
          <w:p w14:paraId="1FBCB204" w14:textId="0E2A5001"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5AA2C19F" w14:textId="790A8C7F" w:rsidR="00135C38" w:rsidRPr="00AA0716" w:rsidRDefault="006C3C7E" w:rsidP="006C3C7E">
      <w:pPr>
        <w:jc w:val="both"/>
        <w:rPr>
          <w:rFonts w:cs="Times New Roman"/>
          <w:color w:val="000000" w:themeColor="text1"/>
        </w:rPr>
      </w:pPr>
      <w:r>
        <w:rPr>
          <w:b/>
          <w:iCs/>
        </w:rPr>
        <w:t>A</w:t>
      </w:r>
      <w:r w:rsidRPr="00392FAF">
        <w:rPr>
          <w:b/>
          <w:iCs/>
        </w:rPr>
        <w:t>quisição parcelada de gêneros alimentícios</w:t>
      </w:r>
      <w:r w:rsidR="004D754B">
        <w:rPr>
          <w:b/>
          <w:iCs/>
        </w:rPr>
        <w:t xml:space="preserve"> de itens que </w:t>
      </w:r>
      <w:r w:rsidRPr="00392FAF">
        <w:rPr>
          <w:b/>
          <w:iCs/>
        </w:rPr>
        <w:t>foram fracassados em licitação anterior, para suprir as demandas d</w:t>
      </w:r>
      <w:r>
        <w:rPr>
          <w:b/>
          <w:iCs/>
        </w:rPr>
        <w:t xml:space="preserve">e </w:t>
      </w:r>
      <w:r w:rsidR="008D0FAF">
        <w:rPr>
          <w:b/>
          <w:iCs/>
        </w:rPr>
        <w:t>vários</w:t>
      </w:r>
      <w:r>
        <w:rPr>
          <w:b/>
          <w:iCs/>
        </w:rPr>
        <w:t xml:space="preserve"> setores do município</w:t>
      </w:r>
      <w:r w:rsidR="00AA0716" w:rsidRPr="00AA0716">
        <w:rPr>
          <w:rFonts w:cs="Times New Roman"/>
          <w:b/>
          <w:bCs/>
          <w:iCs/>
          <w:color w:val="000000" w:themeColor="text1"/>
          <w:lang w:val="pt-PT"/>
        </w:rPr>
        <w:t xml:space="preserve">, </w:t>
      </w:r>
      <w:r w:rsidR="00AA0716" w:rsidRPr="00AA0716">
        <w:rPr>
          <w:rFonts w:cs="Times New Roman"/>
          <w:b/>
          <w:bCs/>
          <w:color w:val="000000" w:themeColor="text1"/>
          <w:u w:val="single"/>
        </w:rPr>
        <w:t>é uma decisão que traz diversos benefícios</w:t>
      </w:r>
      <w:r w:rsidR="008D0FAF">
        <w:rPr>
          <w:rFonts w:cs="Times New Roman"/>
          <w:b/>
          <w:bCs/>
          <w:color w:val="000000" w:themeColor="text1"/>
          <w:u w:val="single"/>
        </w:rPr>
        <w:t xml:space="preserve"> para o município</w:t>
      </w:r>
      <w:r w:rsidR="00AA0716" w:rsidRPr="00AA0716">
        <w:rPr>
          <w:rFonts w:cs="Times New Roman"/>
          <w:color w:val="000000" w:themeColor="text1"/>
        </w:rPr>
        <w:t xml:space="preserve">, </w:t>
      </w:r>
      <w:r w:rsidR="008D0FAF">
        <w:rPr>
          <w:rFonts w:cs="Times New Roman"/>
          <w:color w:val="000000" w:themeColor="text1"/>
        </w:rPr>
        <w:t xml:space="preserve">no qual </w:t>
      </w:r>
      <w:r w:rsidRPr="00F82607">
        <w:t>é fundamental para garantir o bom funcionamento dos serviços públicos e o atendimento adequado à população. Seja para escolas, paço</w:t>
      </w:r>
      <w:r w:rsidR="00593468">
        <w:t xml:space="preserve"> municipal</w:t>
      </w:r>
      <w:r w:rsidRPr="00F82607">
        <w:t>, programas sociais ou demais setores</w:t>
      </w:r>
      <w:r w:rsidR="000B7E55">
        <w:t>.</w:t>
      </w: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019A78BD" w:rsidR="00A95A6F" w:rsidRDefault="00135C38"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135C38">
              <w:rPr>
                <w:rFonts w:cs="Times New Roman"/>
                <w:b/>
                <w:bCs/>
                <w:sz w:val="20"/>
                <w:szCs w:val="20"/>
                <w:lang w:eastAsia="zh-CN"/>
              </w:rPr>
              <w:t xml:space="preserve"> </w:t>
            </w:r>
            <w:r w:rsidR="00A95A6F" w:rsidRPr="00A95A6F">
              <w:rPr>
                <w:rFonts w:cs="Times New Roman"/>
                <w:b/>
                <w:bCs/>
              </w:rPr>
              <w:t>JUSTIFICATIVA PARA PARCELAMENTO</w:t>
            </w:r>
          </w:p>
          <w:p w14:paraId="10E0F394" w14:textId="4C6BA7CB" w:rsidR="00A95A6F" w:rsidRPr="00A95A6F"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95A6F">
              <w:rPr>
                <w:rFonts w:cs="Times New Roman"/>
                <w:b/>
                <w:bCs/>
              </w:rPr>
              <w:t>(</w:t>
            </w:r>
            <w:proofErr w:type="gramStart"/>
            <w:r w:rsidRPr="00A95A6F">
              <w:rPr>
                <w:rFonts w:cs="Times New Roman"/>
                <w:b/>
                <w:bCs/>
              </w:rPr>
              <w:t>inciso</w:t>
            </w:r>
            <w:proofErr w:type="gramEnd"/>
            <w:r w:rsidRPr="00A95A6F">
              <w:rPr>
                <w:rFonts w:cs="Times New Roman"/>
                <w:b/>
                <w:bCs/>
              </w:rPr>
              <w:t xml:space="preserve"> VIII do § 1° do art. 18 da Lei 14.133/21 e art. 7°, inciso VII da IN 40/2020).</w:t>
            </w:r>
          </w:p>
          <w:p w14:paraId="06B50515" w14:textId="20ED32E2"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6E7018C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FDC6885" w14:textId="77777777" w:rsidR="00A95A6F" w:rsidRPr="00A95A6F" w:rsidRDefault="00A95A6F" w:rsidP="00296DE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b/>
          <w:bCs/>
          <w:color w:val="000000" w:themeColor="text1"/>
          <w:shd w:val="clear" w:color="auto" w:fill="FFFFFF"/>
        </w:rPr>
        <w:t xml:space="preserve">Em regra, conforme disposições estabelecidas na alínea b, inciso V, do art. 40 da Lei </w:t>
      </w:r>
      <w:proofErr w:type="gramStart"/>
      <w:r w:rsidRPr="00A95A6F">
        <w:rPr>
          <w:rFonts w:cs="Times New Roman"/>
          <w:b/>
          <w:bCs/>
          <w:color w:val="000000" w:themeColor="text1"/>
          <w:shd w:val="clear" w:color="auto" w:fill="FFFFFF"/>
        </w:rPr>
        <w:t>n.º</w:t>
      </w:r>
      <w:proofErr w:type="gramEnd"/>
      <w:r w:rsidRPr="00A95A6F">
        <w:rPr>
          <w:rFonts w:cs="Times New Roman"/>
          <w:b/>
          <w:bCs/>
          <w:color w:val="000000" w:themeColor="text1"/>
          <w:shd w:val="clear" w:color="auto" w:fill="FFFFFF"/>
        </w:rPr>
        <w:t xml:space="preserve"> 14.133/21, </w:t>
      </w:r>
      <w:r w:rsidRPr="00A95A6F">
        <w:rPr>
          <w:rFonts w:cs="Times New Roman"/>
          <w:color w:val="000000" w:themeColor="text1"/>
          <w:shd w:val="clear" w:color="auto" w:fill="FFFFFF"/>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95A6F">
        <w:rPr>
          <w:rFonts w:cs="Times New Roman"/>
          <w:b/>
          <w:bCs/>
          <w:color w:val="000000" w:themeColor="text1"/>
          <w:shd w:val="clear" w:color="auto" w:fill="FFFFFF"/>
        </w:rPr>
        <w:t xml:space="preserve"> </w:t>
      </w:r>
    </w:p>
    <w:p w14:paraId="35A29002" w14:textId="3FA542A7" w:rsidR="00A95A6F" w:rsidRPr="00A95A6F" w:rsidRDefault="00A95A6F" w:rsidP="00296DE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color w:val="000000" w:themeColor="text1"/>
          <w:shd w:val="clear" w:color="auto" w:fill="FFFFFF"/>
        </w:rPr>
      </w:pPr>
      <w:r w:rsidRPr="00A95A6F">
        <w:rPr>
          <w:rFonts w:cs="Times New Roman"/>
          <w:color w:val="000000" w:themeColor="text1"/>
          <w:shd w:val="clear" w:color="auto" w:fill="FFFFFF"/>
        </w:rPr>
        <w:t xml:space="preserve">Considerando as especificidades do presente objeto a </w:t>
      </w:r>
      <w:r w:rsidR="00294C07">
        <w:rPr>
          <w:rFonts w:cs="Times New Roman"/>
          <w:color w:val="000000" w:themeColor="text1"/>
          <w:shd w:val="clear" w:color="auto" w:fill="FFFFFF"/>
        </w:rPr>
        <w:t>aquisição</w:t>
      </w:r>
      <w:r w:rsidRPr="00A95A6F">
        <w:rPr>
          <w:rFonts w:cs="Times New Roman"/>
          <w:color w:val="000000" w:themeColor="text1"/>
          <w:shd w:val="clear" w:color="auto" w:fill="FFFFFF"/>
        </w:rPr>
        <w:t xml:space="preserve"> </w:t>
      </w:r>
      <w:r w:rsidRPr="00A95A6F">
        <w:rPr>
          <w:rFonts w:cs="Times New Roman"/>
          <w:b/>
          <w:bCs/>
          <w:color w:val="000000" w:themeColor="text1"/>
          <w:shd w:val="clear" w:color="auto" w:fill="FFFFFF"/>
        </w:rPr>
        <w:t>será parcelada</w:t>
      </w:r>
      <w:r w:rsidRPr="00A95A6F">
        <w:rPr>
          <w:rFonts w:cs="Times New Roman"/>
          <w:color w:val="000000" w:themeColor="text1"/>
          <w:shd w:val="clear" w:color="auto" w:fill="FFFFFF"/>
        </w:rPr>
        <w:t>, haja visto, sendo viável</w:t>
      </w:r>
      <w:r w:rsidR="00294C07">
        <w:rPr>
          <w:rFonts w:cs="Times New Roman"/>
          <w:color w:val="000000" w:themeColor="text1"/>
          <w:shd w:val="clear" w:color="auto" w:fill="FFFFFF"/>
        </w:rPr>
        <w:t xml:space="preserve"> e vantajosa</w:t>
      </w:r>
      <w:r w:rsidRPr="00A95A6F">
        <w:rPr>
          <w:rFonts w:cs="Times New Roman"/>
          <w:color w:val="000000" w:themeColor="text1"/>
          <w:shd w:val="clear" w:color="auto" w:fill="FFFFFF"/>
        </w:rPr>
        <w:t xml:space="preserve">, por se tratar </w:t>
      </w:r>
      <w:r w:rsidR="00294C07">
        <w:rPr>
          <w:rFonts w:cs="Times New Roman"/>
          <w:color w:val="000000" w:themeColor="text1"/>
          <w:shd w:val="clear" w:color="auto" w:fill="FFFFFF"/>
        </w:rPr>
        <w:t xml:space="preserve">vários itens e produtos </w:t>
      </w:r>
      <w:r w:rsidR="00F41C15">
        <w:rPr>
          <w:rFonts w:cs="Times New Roman"/>
          <w:color w:val="000000" w:themeColor="text1"/>
          <w:shd w:val="clear" w:color="auto" w:fill="FFFFFF"/>
        </w:rPr>
        <w:t>perecíveis,</w:t>
      </w:r>
      <w:r w:rsidRPr="00A95A6F">
        <w:rPr>
          <w:rFonts w:cs="Times New Roman"/>
          <w:color w:val="000000" w:themeColor="text1"/>
          <w:shd w:val="clear" w:color="auto" w:fill="FFFFFF"/>
        </w:rPr>
        <w:t xml:space="preserve"> </w:t>
      </w:r>
      <w:r w:rsidR="00294C07">
        <w:rPr>
          <w:rFonts w:cs="Times New Roman"/>
          <w:color w:val="000000" w:themeColor="text1"/>
          <w:shd w:val="clear" w:color="auto" w:fill="FFFFFF"/>
        </w:rPr>
        <w:t>sendo entregues conforme a necessidade do órgão público.</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BD7AF5A" w14:textId="77777777" w:rsidR="00D3517F" w:rsidRPr="00D3517F" w:rsidRDefault="00D3517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p>
          <w:p w14:paraId="72EA5B39" w14:textId="1F611E64" w:rsidR="008A09EF" w:rsidRPr="00702CD9"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bookmarkStart w:id="1" w:name="_GoBack"/>
            <w:bookmarkEnd w:id="1"/>
            <w:r w:rsidRPr="00A95A6F">
              <w:rPr>
                <w:rFonts w:cs="Times New Roman"/>
                <w:b/>
                <w:bCs/>
              </w:rPr>
              <w:t>(inciso IX do § 1° do art. 18 da Lei 14.133/21)</w:t>
            </w:r>
          </w:p>
        </w:tc>
      </w:tr>
    </w:tbl>
    <w:p w14:paraId="4BEA9552" w14:textId="77777777"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rPr>
      </w:pPr>
    </w:p>
    <w:p w14:paraId="27FB7FE2" w14:textId="51F46FBC"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lang w:val="pt-PT"/>
        </w:rPr>
      </w:pPr>
      <w:r w:rsidRPr="00A95A6F">
        <w:rPr>
          <w:rFonts w:cs="Times New Roman"/>
          <w:b/>
          <w:bCs/>
          <w:color w:val="000000" w:themeColor="text1"/>
        </w:rPr>
        <w:t>Benefícios d</w:t>
      </w:r>
      <w:r w:rsidR="00135C38">
        <w:rPr>
          <w:rFonts w:cs="Times New Roman"/>
          <w:b/>
          <w:bCs/>
          <w:color w:val="000000" w:themeColor="text1"/>
        </w:rPr>
        <w:t>a</w:t>
      </w:r>
      <w:r w:rsidRPr="00A95A6F">
        <w:rPr>
          <w:rFonts w:cs="Times New Roman"/>
          <w:b/>
          <w:bCs/>
          <w:color w:val="000000" w:themeColor="text1"/>
        </w:rPr>
        <w:t xml:space="preserve"> contratação</w:t>
      </w:r>
      <w:r>
        <w:rPr>
          <w:rFonts w:cs="Times New Roman"/>
          <w:b/>
          <w:bCs/>
          <w:iCs/>
          <w:color w:val="000000" w:themeColor="text1"/>
          <w:lang w:val="pt-PT"/>
        </w:rPr>
        <w:t>,</w:t>
      </w:r>
      <w:r w:rsidRPr="00A95A6F">
        <w:rPr>
          <w:rFonts w:ascii="Calibri" w:eastAsia="Calibri" w:hAnsi="Calibri" w:cs="Calibri"/>
          <w:kern w:val="0"/>
          <w:szCs w:val="22"/>
          <w:lang w:val="pt-PT" w:eastAsia="en-US" w:bidi="ar-SA"/>
        </w:rPr>
        <w:t xml:space="preserve"> </w:t>
      </w:r>
      <w:r w:rsidR="00135C38" w:rsidRPr="00A95A6F">
        <w:rPr>
          <w:rFonts w:cs="Times New Roman"/>
          <w:b/>
          <w:bCs/>
          <w:color w:val="000000" w:themeColor="text1"/>
          <w:lang w:val="pt-PT"/>
        </w:rPr>
        <w:t>visa</w:t>
      </w:r>
      <w:r w:rsidR="00135C38">
        <w:rPr>
          <w:rFonts w:cs="Times New Roman"/>
          <w:b/>
          <w:bCs/>
          <w:color w:val="000000" w:themeColor="text1"/>
          <w:lang w:val="pt-PT"/>
        </w:rPr>
        <w:t xml:space="preserve"> </w:t>
      </w:r>
      <w:r w:rsidR="00135C38" w:rsidRPr="00A95A6F">
        <w:rPr>
          <w:rFonts w:cs="Times New Roman"/>
          <w:b/>
          <w:bCs/>
          <w:color w:val="000000" w:themeColor="text1"/>
          <w:lang w:val="pt-PT"/>
        </w:rPr>
        <w:t>produzir</w:t>
      </w:r>
      <w:r w:rsidRPr="00A95A6F">
        <w:rPr>
          <w:rFonts w:cs="Times New Roman"/>
          <w:b/>
          <w:bCs/>
          <w:color w:val="000000" w:themeColor="text1"/>
          <w:lang w:val="pt-PT"/>
        </w:rPr>
        <w:t xml:space="preserve"> os seguintes resultados efetivos:</w:t>
      </w: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007BFA" w:rsidRPr="00590B64" w14:paraId="5287C93C" w14:textId="77777777" w:rsidTr="00661128">
        <w:trPr>
          <w:trHeight w:val="480"/>
          <w:jc w:val="center"/>
        </w:trPr>
        <w:tc>
          <w:tcPr>
            <w:tcW w:w="4800" w:type="dxa"/>
            <w:shd w:val="clear" w:color="auto" w:fill="D9D9D9"/>
          </w:tcPr>
          <w:p w14:paraId="05F63CD1" w14:textId="77777777" w:rsidR="00007BFA" w:rsidRPr="00590B64" w:rsidRDefault="00007BFA" w:rsidP="00661128">
            <w:pPr>
              <w:pStyle w:val="TableParagraph"/>
              <w:spacing w:before="118"/>
              <w:ind w:left="37"/>
              <w:jc w:val="center"/>
              <w:rPr>
                <w:rFonts w:ascii="Times New Roman" w:hAnsi="Times New Roman" w:cs="Times New Roman"/>
                <w:b/>
              </w:rPr>
            </w:pPr>
            <w:r w:rsidRPr="00590B64">
              <w:rPr>
                <w:rFonts w:ascii="Times New Roman" w:hAnsi="Times New Roman" w:cs="Times New Roman"/>
                <w:b/>
                <w:spacing w:val="-4"/>
              </w:rPr>
              <w:t>TIPO</w:t>
            </w:r>
          </w:p>
        </w:tc>
      </w:tr>
      <w:tr w:rsidR="00007BFA" w:rsidRPr="00590B64" w14:paraId="32EEEBAA" w14:textId="77777777" w:rsidTr="00661128">
        <w:trPr>
          <w:trHeight w:val="480"/>
          <w:jc w:val="center"/>
        </w:trPr>
        <w:tc>
          <w:tcPr>
            <w:tcW w:w="4800" w:type="dxa"/>
          </w:tcPr>
          <w:p w14:paraId="3E3FDC30" w14:textId="77777777" w:rsidR="00007BFA" w:rsidRPr="00590B64" w:rsidRDefault="00007BFA" w:rsidP="00661128">
            <w:pPr>
              <w:pStyle w:val="TableParagraph"/>
              <w:spacing w:before="112"/>
              <w:ind w:left="113"/>
              <w:rPr>
                <w:rFonts w:ascii="Times New Roman" w:hAnsi="Times New Roman" w:cs="Times New Roman"/>
              </w:rPr>
            </w:pPr>
            <w:r w:rsidRPr="00590B64">
              <w:rPr>
                <w:rFonts w:ascii="Times New Roman" w:hAnsi="Times New Roman" w:cs="Times New Roman"/>
              </w:rPr>
              <w:t>(X)</w:t>
            </w:r>
            <w:r w:rsidRPr="00590B64">
              <w:rPr>
                <w:rFonts w:ascii="Times New Roman" w:hAnsi="Times New Roman" w:cs="Times New Roman"/>
                <w:spacing w:val="45"/>
              </w:rPr>
              <w:t xml:space="preserve"> </w:t>
            </w:r>
            <w:r w:rsidRPr="00590B64">
              <w:rPr>
                <w:rFonts w:ascii="Times New Roman" w:hAnsi="Times New Roman" w:cs="Times New Roman"/>
              </w:rPr>
              <w:t>Ganho</w:t>
            </w:r>
            <w:r w:rsidRPr="00590B64">
              <w:rPr>
                <w:rFonts w:ascii="Times New Roman" w:hAnsi="Times New Roman" w:cs="Times New Roman"/>
                <w:spacing w:val="-2"/>
              </w:rPr>
              <w:t xml:space="preserve"> </w:t>
            </w:r>
            <w:r w:rsidRPr="00590B64">
              <w:rPr>
                <w:rFonts w:ascii="Times New Roman" w:hAnsi="Times New Roman" w:cs="Times New Roman"/>
              </w:rPr>
              <w:t>de</w:t>
            </w:r>
            <w:r w:rsidRPr="00590B64">
              <w:rPr>
                <w:rFonts w:ascii="Times New Roman" w:hAnsi="Times New Roman" w:cs="Times New Roman"/>
                <w:spacing w:val="-2"/>
              </w:rPr>
              <w:t xml:space="preserve"> Produtividade</w:t>
            </w:r>
          </w:p>
        </w:tc>
      </w:tr>
      <w:tr w:rsidR="00007BFA" w:rsidRPr="00590B64" w14:paraId="5C5B0191" w14:textId="77777777" w:rsidTr="00661128">
        <w:trPr>
          <w:trHeight w:val="460"/>
          <w:jc w:val="center"/>
        </w:trPr>
        <w:tc>
          <w:tcPr>
            <w:tcW w:w="4800" w:type="dxa"/>
          </w:tcPr>
          <w:p w14:paraId="12D3A483" w14:textId="77777777" w:rsidR="00007BFA" w:rsidRPr="00590B64" w:rsidRDefault="00007BFA" w:rsidP="00661128">
            <w:pPr>
              <w:pStyle w:val="TableParagraph"/>
              <w:spacing w:before="105"/>
              <w:ind w:left="113"/>
              <w:rPr>
                <w:rFonts w:ascii="Times New Roman" w:hAnsi="Times New Roman" w:cs="Times New Roman"/>
              </w:rPr>
            </w:pPr>
            <w:r w:rsidRPr="00590B64">
              <w:rPr>
                <w:rFonts w:ascii="Times New Roman" w:hAnsi="Times New Roman" w:cs="Times New Roman"/>
              </w:rPr>
              <w:t>(X)</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spacing w:val="-2"/>
              </w:rPr>
              <w:t>esforço</w:t>
            </w:r>
          </w:p>
        </w:tc>
      </w:tr>
      <w:tr w:rsidR="00007BFA" w:rsidRPr="00590B64" w14:paraId="0BE75A79" w14:textId="77777777" w:rsidTr="00661128">
        <w:trPr>
          <w:trHeight w:val="480"/>
          <w:jc w:val="center"/>
        </w:trPr>
        <w:tc>
          <w:tcPr>
            <w:tcW w:w="4800" w:type="dxa"/>
          </w:tcPr>
          <w:p w14:paraId="2A57F88F" w14:textId="77777777" w:rsidR="00007BFA" w:rsidRPr="00590B64" w:rsidRDefault="00007BFA" w:rsidP="00661128">
            <w:pPr>
              <w:pStyle w:val="TableParagraph"/>
              <w:spacing w:before="119"/>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3"/>
              </w:rPr>
              <w:t>X</w:t>
            </w:r>
            <w:r w:rsidRPr="00590B64">
              <w:rPr>
                <w:rFonts w:ascii="Times New Roman" w:hAnsi="Times New Roman" w:cs="Times New Roman"/>
              </w:rPr>
              <w:t>)</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spacing w:val="-2"/>
              </w:rPr>
              <w:t>custo</w:t>
            </w:r>
          </w:p>
        </w:tc>
      </w:tr>
      <w:tr w:rsidR="00007BFA" w:rsidRPr="00590B64" w14:paraId="5465863D" w14:textId="77777777" w:rsidTr="00661128">
        <w:trPr>
          <w:trHeight w:val="460"/>
          <w:jc w:val="center"/>
        </w:trPr>
        <w:tc>
          <w:tcPr>
            <w:tcW w:w="4800" w:type="dxa"/>
          </w:tcPr>
          <w:p w14:paraId="4586833D" w14:textId="77777777" w:rsidR="00007BFA" w:rsidRPr="00590B64" w:rsidRDefault="00007BFA" w:rsidP="00661128">
            <w:pPr>
              <w:pStyle w:val="TableParagraph"/>
              <w:spacing w:before="104"/>
              <w:ind w:left="0"/>
              <w:rPr>
                <w:rFonts w:ascii="Times New Roman" w:hAnsi="Times New Roman" w:cs="Times New Roman"/>
              </w:rPr>
            </w:pPr>
            <w:r>
              <w:rPr>
                <w:rFonts w:ascii="Times New Roman" w:hAnsi="Times New Roman" w:cs="Times New Roman"/>
              </w:rPr>
              <w:t xml:space="preserve">  </w:t>
            </w:r>
            <w:r w:rsidRPr="00590B64">
              <w:rPr>
                <w:rFonts w:ascii="Times New Roman" w:hAnsi="Times New Roman" w:cs="Times New Roman"/>
              </w:rPr>
              <w:t xml:space="preserve"> (</w:t>
            </w:r>
            <w:r w:rsidRPr="00590B64">
              <w:rPr>
                <w:rFonts w:ascii="Times New Roman" w:hAnsi="Times New Roman" w:cs="Times New Roman"/>
                <w:spacing w:val="-3"/>
              </w:rPr>
              <w:t xml:space="preserve"> </w:t>
            </w:r>
            <w:r>
              <w:rPr>
                <w:rFonts w:ascii="Times New Roman" w:hAnsi="Times New Roman" w:cs="Times New Roman"/>
                <w:spacing w:val="-3"/>
              </w:rPr>
              <w:t xml:space="preserve"> </w:t>
            </w:r>
            <w:r w:rsidRPr="00590B64">
              <w:rPr>
                <w:rFonts w:ascii="Times New Roman" w:hAnsi="Times New Roman" w:cs="Times New Roman"/>
              </w:rPr>
              <w:t>)</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2"/>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rPr>
              <w:t>uso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2"/>
              </w:rPr>
              <w:t xml:space="preserve"> recursos</w:t>
            </w:r>
          </w:p>
        </w:tc>
      </w:tr>
      <w:tr w:rsidR="00007BFA" w:rsidRPr="00590B64" w14:paraId="67680D69" w14:textId="77777777" w:rsidTr="00661128">
        <w:trPr>
          <w:trHeight w:val="520"/>
          <w:jc w:val="center"/>
        </w:trPr>
        <w:tc>
          <w:tcPr>
            <w:tcW w:w="4800" w:type="dxa"/>
          </w:tcPr>
          <w:p w14:paraId="55DBAC26" w14:textId="77777777" w:rsidR="00007BFA" w:rsidRPr="00590B64" w:rsidRDefault="00007BFA" w:rsidP="00661128">
            <w:pPr>
              <w:pStyle w:val="TableParagraph"/>
              <w:spacing w:before="118"/>
              <w:ind w:left="113"/>
              <w:rPr>
                <w:rFonts w:ascii="Times New Roman" w:hAnsi="Times New Roman" w:cs="Times New Roman"/>
              </w:rPr>
            </w:pPr>
            <w:r w:rsidRPr="00590B64">
              <w:rPr>
                <w:rFonts w:ascii="Times New Roman" w:hAnsi="Times New Roman" w:cs="Times New Roman"/>
              </w:rPr>
              <w:t>(</w:t>
            </w:r>
            <w:r>
              <w:rPr>
                <w:rFonts w:ascii="Times New Roman" w:hAnsi="Times New Roman" w:cs="Times New Roman"/>
              </w:rPr>
              <w:t>X</w:t>
            </w:r>
            <w:r w:rsidRPr="00590B64">
              <w:rPr>
                <w:rFonts w:ascii="Times New Roman" w:hAnsi="Times New Roman" w:cs="Times New Roman"/>
              </w:rPr>
              <w:t>)</w:t>
            </w:r>
            <w:r w:rsidRPr="00590B64">
              <w:rPr>
                <w:rFonts w:ascii="Times New Roman" w:hAnsi="Times New Roman" w:cs="Times New Roman"/>
                <w:spacing w:val="-4"/>
              </w:rPr>
              <w:t xml:space="preserve"> </w:t>
            </w:r>
            <w:r w:rsidRPr="00590B64">
              <w:rPr>
                <w:rFonts w:ascii="Times New Roman" w:hAnsi="Times New Roman" w:cs="Times New Roman"/>
              </w:rPr>
              <w:t>Melhoria</w:t>
            </w:r>
            <w:r w:rsidRPr="00590B64">
              <w:rPr>
                <w:rFonts w:ascii="Times New Roman" w:hAnsi="Times New Roman" w:cs="Times New Roman"/>
                <w:spacing w:val="-4"/>
              </w:rPr>
              <w:t xml:space="preserve"> </w:t>
            </w:r>
            <w:r w:rsidRPr="00590B64">
              <w:rPr>
                <w:rFonts w:ascii="Times New Roman" w:hAnsi="Times New Roman" w:cs="Times New Roman"/>
              </w:rPr>
              <w:t>de</w:t>
            </w:r>
            <w:r w:rsidRPr="00590B64">
              <w:rPr>
                <w:rFonts w:ascii="Times New Roman" w:hAnsi="Times New Roman" w:cs="Times New Roman"/>
                <w:spacing w:val="-4"/>
              </w:rPr>
              <w:t xml:space="preserve"> </w:t>
            </w:r>
            <w:r w:rsidRPr="00590B64">
              <w:rPr>
                <w:rFonts w:ascii="Times New Roman" w:hAnsi="Times New Roman" w:cs="Times New Roman"/>
                <w:spacing w:val="-2"/>
              </w:rPr>
              <w:t>controle</w:t>
            </w:r>
          </w:p>
        </w:tc>
      </w:tr>
      <w:tr w:rsidR="00007BFA" w:rsidRPr="00590B64" w14:paraId="6C703801" w14:textId="77777777" w:rsidTr="00661128">
        <w:trPr>
          <w:trHeight w:val="480"/>
          <w:jc w:val="center"/>
        </w:trPr>
        <w:tc>
          <w:tcPr>
            <w:tcW w:w="4800" w:type="dxa"/>
          </w:tcPr>
          <w:p w14:paraId="1DD76CA8" w14:textId="77777777" w:rsidR="00007BFA" w:rsidRPr="00590B64" w:rsidRDefault="00007BFA" w:rsidP="00661128">
            <w:pPr>
              <w:pStyle w:val="TableParagraph"/>
              <w:spacing w:before="120"/>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3"/>
              </w:rPr>
              <w:t>X</w:t>
            </w:r>
            <w:r w:rsidRPr="00590B64">
              <w:rPr>
                <w:rFonts w:ascii="Times New Roman" w:hAnsi="Times New Roman" w:cs="Times New Roman"/>
              </w:rPr>
              <w:t>)</w:t>
            </w:r>
            <w:r w:rsidRPr="00590B64">
              <w:rPr>
                <w:rFonts w:ascii="Times New Roman" w:hAnsi="Times New Roman" w:cs="Times New Roman"/>
                <w:spacing w:val="-3"/>
              </w:rPr>
              <w:t xml:space="preserve"> </w:t>
            </w:r>
            <w:r w:rsidRPr="00590B64">
              <w:rPr>
                <w:rFonts w:ascii="Times New Roman" w:hAnsi="Times New Roman" w:cs="Times New Roman"/>
              </w:rPr>
              <w:t>Redução</w:t>
            </w:r>
            <w:r w:rsidRPr="00590B64">
              <w:rPr>
                <w:rFonts w:ascii="Times New Roman" w:hAnsi="Times New Roman" w:cs="Times New Roman"/>
                <w:spacing w:val="-3"/>
              </w:rPr>
              <w:t xml:space="preserve"> </w:t>
            </w:r>
            <w:r w:rsidRPr="00590B64">
              <w:rPr>
                <w:rFonts w:ascii="Times New Roman" w:hAnsi="Times New Roman" w:cs="Times New Roman"/>
              </w:rPr>
              <w:t>de</w:t>
            </w:r>
            <w:r w:rsidRPr="00590B64">
              <w:rPr>
                <w:rFonts w:ascii="Times New Roman" w:hAnsi="Times New Roman" w:cs="Times New Roman"/>
                <w:spacing w:val="-3"/>
              </w:rPr>
              <w:t xml:space="preserve"> </w:t>
            </w:r>
            <w:r w:rsidRPr="00590B64">
              <w:rPr>
                <w:rFonts w:ascii="Times New Roman" w:hAnsi="Times New Roman" w:cs="Times New Roman"/>
                <w:spacing w:val="-2"/>
              </w:rPr>
              <w:t>Riscos</w:t>
            </w:r>
          </w:p>
        </w:tc>
      </w:tr>
      <w:tr w:rsidR="00007BFA" w:rsidRPr="00590B64" w14:paraId="24D6B6E5" w14:textId="77777777" w:rsidTr="00661128">
        <w:trPr>
          <w:trHeight w:val="480"/>
          <w:jc w:val="center"/>
        </w:trPr>
        <w:tc>
          <w:tcPr>
            <w:tcW w:w="4800" w:type="dxa"/>
          </w:tcPr>
          <w:p w14:paraId="28216970" w14:textId="77777777" w:rsidR="00007BFA" w:rsidRPr="00590B64" w:rsidRDefault="00007BFA" w:rsidP="00661128">
            <w:pPr>
              <w:pStyle w:val="TableParagraph"/>
              <w:spacing w:before="114"/>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6"/>
              </w:rPr>
              <w:t>X</w:t>
            </w:r>
            <w:r w:rsidRPr="00590B64">
              <w:rPr>
                <w:rFonts w:ascii="Times New Roman" w:hAnsi="Times New Roman" w:cs="Times New Roman"/>
              </w:rPr>
              <w:t>)</w:t>
            </w:r>
            <w:r w:rsidRPr="00590B64">
              <w:rPr>
                <w:rFonts w:ascii="Times New Roman" w:hAnsi="Times New Roman" w:cs="Times New Roman"/>
                <w:spacing w:val="-6"/>
              </w:rPr>
              <w:t xml:space="preserve"> </w:t>
            </w:r>
            <w:r w:rsidRPr="00590B64">
              <w:rPr>
                <w:rFonts w:ascii="Times New Roman" w:hAnsi="Times New Roman" w:cs="Times New Roman"/>
              </w:rPr>
              <w:t>Cumprimento</w:t>
            </w:r>
            <w:r w:rsidRPr="00590B64">
              <w:rPr>
                <w:rFonts w:ascii="Times New Roman" w:hAnsi="Times New Roman" w:cs="Times New Roman"/>
                <w:spacing w:val="-6"/>
              </w:rPr>
              <w:t xml:space="preserve"> </w:t>
            </w:r>
            <w:r w:rsidRPr="00590B64">
              <w:rPr>
                <w:rFonts w:ascii="Times New Roman" w:hAnsi="Times New Roman" w:cs="Times New Roman"/>
              </w:rPr>
              <w:t>de</w:t>
            </w:r>
            <w:r w:rsidRPr="00590B64">
              <w:rPr>
                <w:rFonts w:ascii="Times New Roman" w:hAnsi="Times New Roman" w:cs="Times New Roman"/>
                <w:spacing w:val="-6"/>
              </w:rPr>
              <w:t xml:space="preserve"> </w:t>
            </w:r>
            <w:r w:rsidRPr="00590B64">
              <w:rPr>
                <w:rFonts w:ascii="Times New Roman" w:hAnsi="Times New Roman" w:cs="Times New Roman"/>
              </w:rPr>
              <w:t>determinação</w:t>
            </w:r>
            <w:r w:rsidRPr="00590B64">
              <w:rPr>
                <w:rFonts w:ascii="Times New Roman" w:hAnsi="Times New Roman" w:cs="Times New Roman"/>
                <w:spacing w:val="-6"/>
              </w:rPr>
              <w:t xml:space="preserve"> </w:t>
            </w:r>
            <w:r w:rsidRPr="00590B64">
              <w:rPr>
                <w:rFonts w:ascii="Times New Roman" w:hAnsi="Times New Roman" w:cs="Times New Roman"/>
                <w:spacing w:val="-2"/>
              </w:rPr>
              <w:t>legal</w:t>
            </w:r>
          </w:p>
        </w:tc>
      </w:tr>
      <w:tr w:rsidR="00007BFA" w:rsidRPr="00590B64" w14:paraId="336F0D25" w14:textId="77777777" w:rsidTr="00661128">
        <w:trPr>
          <w:trHeight w:val="460"/>
          <w:jc w:val="center"/>
        </w:trPr>
        <w:tc>
          <w:tcPr>
            <w:tcW w:w="4800" w:type="dxa"/>
          </w:tcPr>
          <w:p w14:paraId="5C33346C" w14:textId="77777777" w:rsidR="00007BFA" w:rsidRPr="00590B64" w:rsidRDefault="00007BFA" w:rsidP="00661128">
            <w:pPr>
              <w:pStyle w:val="TableParagraph"/>
              <w:spacing w:before="107"/>
              <w:ind w:left="113"/>
              <w:rPr>
                <w:rFonts w:ascii="Times New Roman" w:hAnsi="Times New Roman" w:cs="Times New Roman"/>
              </w:rPr>
            </w:pPr>
            <w:r w:rsidRPr="00590B64">
              <w:rPr>
                <w:rFonts w:ascii="Times New Roman" w:hAnsi="Times New Roman" w:cs="Times New Roman"/>
              </w:rPr>
              <w:t>(</w:t>
            </w:r>
            <w:r w:rsidRPr="00590B64">
              <w:rPr>
                <w:rFonts w:ascii="Times New Roman" w:hAnsi="Times New Roman" w:cs="Times New Roman"/>
                <w:spacing w:val="36"/>
              </w:rPr>
              <w:t xml:space="preserve"> </w:t>
            </w:r>
            <w:r w:rsidRPr="00590B64">
              <w:rPr>
                <w:rFonts w:ascii="Times New Roman" w:hAnsi="Times New Roman" w:cs="Times New Roman"/>
              </w:rPr>
              <w:t>)</w:t>
            </w:r>
            <w:r w:rsidRPr="00590B64">
              <w:rPr>
                <w:rFonts w:ascii="Times New Roman" w:hAnsi="Times New Roman" w:cs="Times New Roman"/>
                <w:spacing w:val="-6"/>
              </w:rPr>
              <w:t xml:space="preserve"> </w:t>
            </w:r>
            <w:r w:rsidRPr="00590B64">
              <w:rPr>
                <w:rFonts w:ascii="Times New Roman" w:hAnsi="Times New Roman" w:cs="Times New Roman"/>
              </w:rPr>
              <w:t>Melhoria/adequação</w:t>
            </w:r>
            <w:r w:rsidRPr="00590B64">
              <w:rPr>
                <w:rFonts w:ascii="Times New Roman" w:hAnsi="Times New Roman" w:cs="Times New Roman"/>
                <w:spacing w:val="-6"/>
              </w:rPr>
              <w:t xml:space="preserve"> </w:t>
            </w:r>
            <w:r w:rsidRPr="00590B64">
              <w:rPr>
                <w:rFonts w:ascii="Times New Roman" w:hAnsi="Times New Roman" w:cs="Times New Roman"/>
              </w:rPr>
              <w:t>nas</w:t>
            </w:r>
            <w:r w:rsidRPr="00590B64">
              <w:rPr>
                <w:rFonts w:ascii="Times New Roman" w:hAnsi="Times New Roman" w:cs="Times New Roman"/>
                <w:spacing w:val="-7"/>
              </w:rPr>
              <w:t xml:space="preserve"> </w:t>
            </w:r>
            <w:r w:rsidRPr="00590B64">
              <w:rPr>
                <w:rFonts w:ascii="Times New Roman" w:hAnsi="Times New Roman" w:cs="Times New Roman"/>
              </w:rPr>
              <w:t>instalações</w:t>
            </w:r>
            <w:r w:rsidRPr="00590B64">
              <w:rPr>
                <w:rFonts w:ascii="Times New Roman" w:hAnsi="Times New Roman" w:cs="Times New Roman"/>
                <w:spacing w:val="-6"/>
              </w:rPr>
              <w:t xml:space="preserve"> </w:t>
            </w:r>
            <w:r w:rsidRPr="00590B64">
              <w:rPr>
                <w:rFonts w:ascii="Times New Roman" w:hAnsi="Times New Roman" w:cs="Times New Roman"/>
                <w:spacing w:val="-2"/>
              </w:rPr>
              <w:t>físicas</w:t>
            </w:r>
          </w:p>
        </w:tc>
      </w:tr>
    </w:tbl>
    <w:p w14:paraId="13B0D000" w14:textId="7665BBEB"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rPr>
          <w:rFonts w:cs="Times New Roman"/>
          <w:b/>
          <w:bCs/>
          <w:color w:val="000000" w:themeColor="text1"/>
        </w:rPr>
      </w:pPr>
    </w:p>
    <w:p w14:paraId="65430724" w14:textId="77777777"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E07AFA"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E07AFA">
              <w:rPr>
                <w:rFonts w:cs="Times New Roman"/>
                <w:b/>
                <w:bCs/>
              </w:rPr>
              <w:t>PROVIDÊNCIAS PRÉVIAS AO CONTRATO</w:t>
            </w:r>
            <w:r w:rsidRPr="00E07AFA">
              <w:rPr>
                <w:rFonts w:eastAsia="Times New Roman" w:cs="Times New Roman"/>
                <w:color w:val="000000"/>
                <w:kern w:val="0"/>
                <w:lang w:eastAsia="pt-BR" w:bidi="ar-SA"/>
              </w:rPr>
              <w:t xml:space="preserve"> </w:t>
            </w:r>
            <w:r w:rsidRPr="00E07AFA">
              <w:rPr>
                <w:rFonts w:cs="Times New Roman"/>
                <w:b/>
                <w:bCs/>
              </w:rPr>
              <w:t>(inciso X do § 1° do art. 18 da Lei 14.133/21).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460A2D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46C2D740" w14:textId="77777777" w:rsidR="00E07AFA" w:rsidRPr="00E07AFA" w:rsidRDefault="00E07AFA" w:rsidP="00E07AFA">
      <w:pPr>
        <w:tabs>
          <w:tab w:val="left" w:pos="856"/>
        </w:tabs>
        <w:suppressAutoHyphens w:val="0"/>
        <w:autoSpaceDE w:val="0"/>
        <w:spacing w:before="121"/>
        <w:ind w:right="584"/>
        <w:jc w:val="both"/>
        <w:textAlignment w:val="auto"/>
        <w:rPr>
          <w:color w:val="00000A"/>
        </w:rPr>
      </w:pPr>
      <w:r>
        <w:t>Não se verifica a necessidade de providências específicas a serem adotadas pela Administração previamente à celebração do contrato, nem quanto à</w:t>
      </w:r>
      <w:r w:rsidRPr="00E07AFA">
        <w:rPr>
          <w:spacing w:val="-6"/>
        </w:rPr>
        <w:t xml:space="preserve"> </w:t>
      </w:r>
      <w:r>
        <w:t>capacitação</w:t>
      </w:r>
      <w:r w:rsidRPr="00E07AFA">
        <w:rPr>
          <w:spacing w:val="-6"/>
        </w:rPr>
        <w:t xml:space="preserve"> </w:t>
      </w:r>
      <w:r>
        <w:t>de</w:t>
      </w:r>
      <w:r w:rsidRPr="00E07AFA">
        <w:rPr>
          <w:spacing w:val="-6"/>
        </w:rPr>
        <w:t xml:space="preserve"> </w:t>
      </w:r>
      <w:r>
        <w:t>servidores</w:t>
      </w:r>
      <w:r w:rsidRPr="00E07AFA">
        <w:rPr>
          <w:spacing w:val="-7"/>
        </w:rPr>
        <w:t xml:space="preserve"> </w:t>
      </w:r>
      <w:r>
        <w:t>ou</w:t>
      </w:r>
      <w:r w:rsidRPr="00E07AFA">
        <w:rPr>
          <w:spacing w:val="-6"/>
        </w:rPr>
        <w:t xml:space="preserve"> </w:t>
      </w:r>
      <w:r>
        <w:t>de</w:t>
      </w:r>
      <w:r w:rsidRPr="00E07AFA">
        <w:rPr>
          <w:spacing w:val="-6"/>
        </w:rPr>
        <w:t xml:space="preserve"> </w:t>
      </w:r>
      <w:r>
        <w:t>empregados</w:t>
      </w:r>
      <w:r w:rsidRPr="00E07AFA">
        <w:rPr>
          <w:spacing w:val="-6"/>
        </w:rPr>
        <w:t xml:space="preserve"> </w:t>
      </w:r>
      <w:r>
        <w:t>para fiscalização e gestão contratual ou adequação do ambiente da organização.</w:t>
      </w:r>
    </w:p>
    <w:p w14:paraId="3BC89F1F" w14:textId="77777777" w:rsidR="00E07AFA" w:rsidRDefault="00E07AFA" w:rsidP="00E07AFA">
      <w:pPr>
        <w:pStyle w:val="Corpodetexto"/>
        <w:spacing w:before="10"/>
        <w:rPr>
          <w:sz w:val="8"/>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14:paraId="7F36838C" w14:textId="77777777" w:rsidTr="00E07AFA">
        <w:trPr>
          <w:trHeight w:val="480"/>
          <w:jc w:val="center"/>
        </w:trPr>
        <w:tc>
          <w:tcPr>
            <w:tcW w:w="3320" w:type="dxa"/>
            <w:shd w:val="clear" w:color="auto" w:fill="D9D9D9"/>
          </w:tcPr>
          <w:p w14:paraId="1A8D3F2E" w14:textId="77777777" w:rsidR="00E07AFA" w:rsidRDefault="00E07AFA" w:rsidP="00F55694">
            <w:pPr>
              <w:pStyle w:val="TableParagraph"/>
              <w:spacing w:before="111"/>
              <w:ind w:left="22"/>
              <w:jc w:val="center"/>
              <w:rPr>
                <w:b/>
              </w:rPr>
            </w:pPr>
            <w:r>
              <w:rPr>
                <w:b/>
                <w:spacing w:val="-4"/>
              </w:rPr>
              <w:t>TIPO</w:t>
            </w:r>
          </w:p>
        </w:tc>
      </w:tr>
      <w:tr w:rsidR="00E07AFA" w14:paraId="2EC7ED99" w14:textId="77777777" w:rsidTr="00E07AFA">
        <w:trPr>
          <w:trHeight w:val="740"/>
          <w:jc w:val="center"/>
        </w:trPr>
        <w:tc>
          <w:tcPr>
            <w:tcW w:w="3320" w:type="dxa"/>
          </w:tcPr>
          <w:p w14:paraId="69619E33" w14:textId="77777777" w:rsidR="00E07AFA" w:rsidRDefault="00E07AFA" w:rsidP="00F55694">
            <w:pPr>
              <w:pStyle w:val="TableParagraph"/>
              <w:spacing w:before="105"/>
            </w:pPr>
            <w:r>
              <w:t>(</w:t>
            </w:r>
            <w:r>
              <w:rPr>
                <w:spacing w:val="-8"/>
              </w:rPr>
              <w:t xml:space="preserve"> </w:t>
            </w:r>
            <w:r>
              <w:t>)</w:t>
            </w:r>
            <w:r>
              <w:rPr>
                <w:spacing w:val="35"/>
              </w:rPr>
              <w:t xml:space="preserve"> </w:t>
            </w:r>
            <w:r>
              <w:t>Necessidade</w:t>
            </w:r>
            <w:r>
              <w:rPr>
                <w:spacing w:val="-8"/>
              </w:rPr>
              <w:t xml:space="preserve"> </w:t>
            </w:r>
            <w:r>
              <w:t>de</w:t>
            </w:r>
            <w:r>
              <w:rPr>
                <w:spacing w:val="-8"/>
              </w:rPr>
              <w:t xml:space="preserve"> </w:t>
            </w:r>
            <w:r>
              <w:t>capacitação</w:t>
            </w:r>
            <w:r>
              <w:rPr>
                <w:spacing w:val="-8"/>
              </w:rPr>
              <w:t xml:space="preserve"> </w:t>
            </w:r>
            <w:r>
              <w:t>de gestores e fiscais da contratação</w:t>
            </w:r>
          </w:p>
        </w:tc>
      </w:tr>
      <w:tr w:rsidR="00E07AFA" w14:paraId="422B1C08" w14:textId="77777777" w:rsidTr="00E07AFA">
        <w:trPr>
          <w:trHeight w:val="460"/>
          <w:jc w:val="center"/>
        </w:trPr>
        <w:tc>
          <w:tcPr>
            <w:tcW w:w="3320" w:type="dxa"/>
          </w:tcPr>
          <w:p w14:paraId="46F2C0A7" w14:textId="77777777" w:rsidR="00E07AFA" w:rsidRDefault="00E07AFA" w:rsidP="00F55694">
            <w:pPr>
              <w:pStyle w:val="TableParagraph"/>
              <w:spacing w:before="107"/>
            </w:pPr>
            <w:r>
              <w:t>(</w:t>
            </w:r>
            <w:r>
              <w:rPr>
                <w:spacing w:val="-5"/>
              </w:rPr>
              <w:t xml:space="preserve"> </w:t>
            </w:r>
            <w:r>
              <w:t>)</w:t>
            </w:r>
            <w:r>
              <w:rPr>
                <w:spacing w:val="41"/>
              </w:rPr>
              <w:t xml:space="preserve"> </w:t>
            </w:r>
            <w:r>
              <w:t>Instalação</w:t>
            </w:r>
            <w:r>
              <w:rPr>
                <w:spacing w:val="-4"/>
              </w:rPr>
              <w:t xml:space="preserve"> </w:t>
            </w:r>
            <w:r>
              <w:rPr>
                <w:spacing w:val="-2"/>
              </w:rPr>
              <w:t>elétrica</w:t>
            </w:r>
          </w:p>
        </w:tc>
      </w:tr>
      <w:tr w:rsidR="00E07AFA" w14:paraId="750E38A8" w14:textId="77777777" w:rsidTr="00E07AFA">
        <w:trPr>
          <w:trHeight w:val="480"/>
          <w:jc w:val="center"/>
        </w:trPr>
        <w:tc>
          <w:tcPr>
            <w:tcW w:w="3320" w:type="dxa"/>
          </w:tcPr>
          <w:p w14:paraId="0ADF27BD" w14:textId="77777777" w:rsidR="00E07AFA" w:rsidRDefault="00E07AFA" w:rsidP="00F55694">
            <w:pPr>
              <w:pStyle w:val="TableParagraph"/>
              <w:spacing w:before="120"/>
            </w:pPr>
            <w:r>
              <w:t>(</w:t>
            </w:r>
            <w:r>
              <w:rPr>
                <w:spacing w:val="-6"/>
              </w:rPr>
              <w:t xml:space="preserve"> </w:t>
            </w:r>
            <w:r>
              <w:t>)</w:t>
            </w:r>
            <w:r>
              <w:rPr>
                <w:spacing w:val="-6"/>
              </w:rPr>
              <w:t xml:space="preserve"> </w:t>
            </w:r>
            <w:r>
              <w:t>Instalação</w:t>
            </w:r>
            <w:r>
              <w:rPr>
                <w:spacing w:val="-5"/>
              </w:rPr>
              <w:t xml:space="preserve"> </w:t>
            </w:r>
            <w:r>
              <w:rPr>
                <w:spacing w:val="-2"/>
              </w:rPr>
              <w:t>lógica</w:t>
            </w:r>
          </w:p>
        </w:tc>
      </w:tr>
      <w:tr w:rsidR="00E07AFA" w14:paraId="39D74DF0" w14:textId="77777777" w:rsidTr="00E07AFA">
        <w:trPr>
          <w:trHeight w:val="480"/>
          <w:jc w:val="center"/>
        </w:trPr>
        <w:tc>
          <w:tcPr>
            <w:tcW w:w="3320" w:type="dxa"/>
          </w:tcPr>
          <w:p w14:paraId="3DA0714E" w14:textId="6AB2764D" w:rsidR="00E07AFA" w:rsidRPr="00240A9D" w:rsidRDefault="00E07AFA" w:rsidP="00F55694">
            <w:pPr>
              <w:pStyle w:val="TableParagraph"/>
              <w:spacing w:before="114"/>
            </w:pPr>
            <w:r w:rsidRPr="00240A9D">
              <w:t>(</w:t>
            </w:r>
            <w:r w:rsidRPr="00240A9D">
              <w:rPr>
                <w:spacing w:val="-4"/>
              </w:rPr>
              <w:t xml:space="preserve"> </w:t>
            </w:r>
            <w:r w:rsidRPr="00240A9D">
              <w:t>)</w:t>
            </w:r>
            <w:r w:rsidRPr="00240A9D">
              <w:rPr>
                <w:spacing w:val="-4"/>
              </w:rPr>
              <w:t xml:space="preserve"> </w:t>
            </w:r>
            <w:r w:rsidRPr="00240A9D">
              <w:t>Adaptação</w:t>
            </w:r>
            <w:r w:rsidRPr="00240A9D">
              <w:rPr>
                <w:spacing w:val="-4"/>
              </w:rPr>
              <w:t xml:space="preserve"> </w:t>
            </w:r>
            <w:r w:rsidRPr="00240A9D">
              <w:t>do</w:t>
            </w:r>
            <w:r w:rsidRPr="00240A9D">
              <w:rPr>
                <w:spacing w:val="-4"/>
              </w:rPr>
              <w:t xml:space="preserve"> </w:t>
            </w:r>
            <w:r w:rsidRPr="00240A9D">
              <w:rPr>
                <w:spacing w:val="-2"/>
              </w:rPr>
              <w:t>ambiente</w:t>
            </w:r>
          </w:p>
        </w:tc>
      </w:tr>
      <w:tr w:rsidR="00E07AFA" w14:paraId="63F6AFCE" w14:textId="77777777" w:rsidTr="00E07AFA">
        <w:trPr>
          <w:trHeight w:val="460"/>
          <w:jc w:val="center"/>
        </w:trPr>
        <w:tc>
          <w:tcPr>
            <w:tcW w:w="3320" w:type="dxa"/>
          </w:tcPr>
          <w:p w14:paraId="13D5C9BB" w14:textId="77777777" w:rsidR="00E07AFA" w:rsidRDefault="00E07AFA" w:rsidP="00F55694">
            <w:pPr>
              <w:pStyle w:val="TableParagraph"/>
              <w:spacing w:before="107"/>
            </w:pPr>
            <w:r>
              <w:t>(</w:t>
            </w:r>
            <w:r>
              <w:rPr>
                <w:spacing w:val="-4"/>
              </w:rPr>
              <w:t xml:space="preserve"> </w:t>
            </w:r>
            <w:r>
              <w:t>)</w:t>
            </w:r>
            <w:r>
              <w:rPr>
                <w:spacing w:val="-3"/>
              </w:rPr>
              <w:t xml:space="preserve"> </w:t>
            </w:r>
            <w:r>
              <w:t>Obtenção</w:t>
            </w:r>
            <w:r>
              <w:rPr>
                <w:spacing w:val="-4"/>
              </w:rPr>
              <w:t xml:space="preserve"> </w:t>
            </w:r>
            <w:r>
              <w:t>de</w:t>
            </w:r>
            <w:r>
              <w:rPr>
                <w:spacing w:val="-3"/>
              </w:rPr>
              <w:t xml:space="preserve"> </w:t>
            </w:r>
            <w:r>
              <w:rPr>
                <w:spacing w:val="-2"/>
              </w:rPr>
              <w:t>licença</w:t>
            </w:r>
          </w:p>
        </w:tc>
      </w:tr>
      <w:tr w:rsidR="00E07AFA" w14:paraId="30CE15DC" w14:textId="77777777" w:rsidTr="00E07AFA">
        <w:trPr>
          <w:trHeight w:val="480"/>
          <w:jc w:val="center"/>
        </w:trPr>
        <w:tc>
          <w:tcPr>
            <w:tcW w:w="3320" w:type="dxa"/>
          </w:tcPr>
          <w:p w14:paraId="09C364EE" w14:textId="77777777" w:rsidR="00E07AFA" w:rsidRDefault="00E07AFA" w:rsidP="00F55694">
            <w:pPr>
              <w:pStyle w:val="TableParagraph"/>
              <w:spacing w:before="121"/>
            </w:pPr>
            <w:r>
              <w:t>(</w:t>
            </w:r>
            <w:r>
              <w:rPr>
                <w:spacing w:val="-3"/>
              </w:rPr>
              <w:t xml:space="preserve"> </w:t>
            </w:r>
            <w:r>
              <w:t>)</w:t>
            </w:r>
            <w:r>
              <w:rPr>
                <w:spacing w:val="-1"/>
              </w:rPr>
              <w:t xml:space="preserve"> </w:t>
            </w:r>
            <w:r>
              <w:rPr>
                <w:spacing w:val="-2"/>
              </w:rPr>
              <w:t>Outro</w:t>
            </w:r>
          </w:p>
        </w:tc>
      </w:tr>
      <w:tr w:rsidR="00E07AFA" w14:paraId="7DF023A2" w14:textId="77777777" w:rsidTr="00E07AFA">
        <w:trPr>
          <w:trHeight w:val="480"/>
          <w:jc w:val="center"/>
        </w:trPr>
        <w:tc>
          <w:tcPr>
            <w:tcW w:w="3320" w:type="dxa"/>
          </w:tcPr>
          <w:p w14:paraId="6D29724F" w14:textId="5B7153DE" w:rsidR="00E07AFA" w:rsidRPr="00C04A96" w:rsidRDefault="00E07AFA" w:rsidP="00F55694">
            <w:pPr>
              <w:pStyle w:val="TableParagraph"/>
              <w:spacing w:before="114"/>
            </w:pPr>
            <w:r w:rsidRPr="00C04A96">
              <w:t>(</w:t>
            </w:r>
            <w:r w:rsidR="00240A9D">
              <w:t>x</w:t>
            </w:r>
            <w:r w:rsidRPr="00C04A96">
              <w:rPr>
                <w:spacing w:val="-2"/>
              </w:rPr>
              <w:t xml:space="preserve"> </w:t>
            </w:r>
            <w:r w:rsidRPr="00C04A96">
              <w:t>)</w:t>
            </w:r>
            <w:r w:rsidRPr="00C04A96">
              <w:rPr>
                <w:spacing w:val="-2"/>
              </w:rPr>
              <w:t xml:space="preserve"> </w:t>
            </w:r>
            <w:r w:rsidRPr="00C04A96">
              <w:t>Não</w:t>
            </w:r>
            <w:r w:rsidRPr="00C04A96">
              <w:rPr>
                <w:spacing w:val="-2"/>
              </w:rPr>
              <w:t xml:space="preserve"> </w:t>
            </w:r>
            <w:r w:rsidRPr="00C04A96">
              <w:t>se</w:t>
            </w:r>
            <w:r w:rsidRPr="00C04A96">
              <w:rPr>
                <w:spacing w:val="-2"/>
              </w:rPr>
              <w:t xml:space="preserve"> aplica</w:t>
            </w:r>
          </w:p>
        </w:tc>
      </w:tr>
    </w:tbl>
    <w:p w14:paraId="77E68FF2" w14:textId="46B6D2B3" w:rsidR="008D32E2"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3E888B48" w14:textId="22F7E998" w:rsidR="00BC0A8C" w:rsidRDefault="00BC0A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1BC9331A" w14:textId="206F4414" w:rsidR="00697713" w:rsidRDefault="00697713"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67937846" w14:textId="03979374" w:rsidR="00697713" w:rsidRDefault="00697713"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69008DD9" w14:textId="77777777" w:rsidR="00697713" w:rsidRDefault="00697713"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103454CE" w14:textId="77777777" w:rsidR="00BC0A8C" w:rsidRDefault="00BC0A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7AB55595" w14:textId="77777777" w:rsidR="00BC0A8C" w:rsidRPr="00702CD9" w:rsidRDefault="00BC0A8C"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697713">
        <w:tc>
          <w:tcPr>
            <w:tcW w:w="8778" w:type="dxa"/>
            <w:shd w:val="clear" w:color="auto" w:fill="D0CECE" w:themeFill="background2" w:themeFillShade="E6"/>
          </w:tcPr>
          <w:p w14:paraId="3B5B4A9A" w14:textId="030B5FD1"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Pr="00E07AFA">
              <w:rPr>
                <w:rFonts w:cs="Times New Roman"/>
                <w:b/>
                <w:bCs/>
              </w:rPr>
              <w:t>CONTRATAÇÕES CORRELATAS/INTERDEPENDENTES</w:t>
            </w:r>
            <w:r w:rsidRPr="00E07AFA">
              <w:rPr>
                <w:rFonts w:eastAsia="Times New Roman" w:cs="Times New Roman"/>
                <w:color w:val="000000"/>
                <w:kern w:val="0"/>
                <w:lang w:eastAsia="pt-BR" w:bidi="ar-SA"/>
              </w:rPr>
              <w:t xml:space="preserve"> </w:t>
            </w:r>
            <w:r w:rsidRPr="00E07AFA">
              <w:rPr>
                <w:rFonts w:cs="Times New Roman"/>
                <w:b/>
                <w:bCs/>
              </w:rPr>
              <w:t>(inciso XI do § 1° do art. 18 da Lei 14.133/21).</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0C790A9A" w14:textId="135EFD8C" w:rsidR="0085611C" w:rsidRPr="00E07AFA"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E07AFA">
        <w:rPr>
          <w:rFonts w:cs="Times New Roman"/>
          <w:color w:val="000000" w:themeColor="text1"/>
          <w:shd w:val="clear" w:color="auto" w:fill="FFFFFF"/>
        </w:rPr>
        <w:t xml:space="preserve">Não </w:t>
      </w:r>
      <w:r w:rsidR="000544EF">
        <w:rPr>
          <w:rFonts w:cs="Times New Roman"/>
          <w:color w:val="000000" w:themeColor="text1"/>
          <w:shd w:val="clear" w:color="auto" w:fill="FFFFFF"/>
        </w:rPr>
        <w:t>se</w:t>
      </w:r>
      <w:r w:rsidRPr="00E07AFA">
        <w:rPr>
          <w:rFonts w:cs="Times New Roman"/>
          <w:color w:val="000000" w:themeColor="text1"/>
          <w:shd w:val="clear" w:color="auto" w:fill="FFFFFF"/>
        </w:rPr>
        <w:t xml:space="preserve"> aplica</w:t>
      </w:r>
      <w:r w:rsidR="000544EF">
        <w:rPr>
          <w:rFonts w:cs="Times New Roman"/>
          <w:color w:val="000000" w:themeColor="text1"/>
          <w:shd w:val="clear" w:color="auto" w:fill="FFFFFF"/>
        </w:rPr>
        <w:t>.</w:t>
      </w:r>
    </w:p>
    <w:p w14:paraId="775D3ECA" w14:textId="77777777" w:rsidR="00C04A96" w:rsidRPr="00702CD9" w:rsidRDefault="00C04A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697713">
        <w:tc>
          <w:tcPr>
            <w:tcW w:w="8777" w:type="dxa"/>
            <w:shd w:val="clear" w:color="auto" w:fill="D0CECE" w:themeFill="background2" w:themeFillShade="E6"/>
          </w:tcPr>
          <w:p w14:paraId="28E2B963" w14:textId="7F2B525B"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Pr="000544EF">
              <w:rPr>
                <w:rFonts w:cs="Times New Roman"/>
                <w:b/>
                <w:bCs/>
              </w:rPr>
              <w:t>IMPACTOS AMBIENTAIS</w:t>
            </w:r>
            <w:r w:rsidRPr="000544EF">
              <w:rPr>
                <w:rFonts w:cs="Times New Roman"/>
              </w:rPr>
              <w:t xml:space="preserve"> </w:t>
            </w:r>
            <w:r w:rsidRPr="000544EF">
              <w:rPr>
                <w:rFonts w:cs="Times New Roman"/>
                <w:b/>
                <w:bCs/>
              </w:rPr>
              <w:t>(inciso XII do § 1° do art. 18 da Lei 14.133/21)</w:t>
            </w:r>
          </w:p>
        </w:tc>
      </w:tr>
    </w:tbl>
    <w:p w14:paraId="39F028FE"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09A650DD"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kern w:val="0"/>
          <w:lang w:eastAsia="pt-BR" w:bidi="ar-SA"/>
        </w:rPr>
        <w:t>A aquisição de gêneros alimentícios, quando não realizada de forma consciente, pode gerar diversos impactos negativos ao meio ambiente. É fundamental considerar esses impactos para implementar práticas sustentáveis e minimizar os danos.</w:t>
      </w:r>
    </w:p>
    <w:p w14:paraId="4C78E2F6"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Impactos negativos:</w:t>
      </w:r>
    </w:p>
    <w:p w14:paraId="54A7C571"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Desmatamento:</w:t>
      </w:r>
      <w:r w:rsidRPr="00697713">
        <w:rPr>
          <w:rFonts w:eastAsia="Times New Roman" w:cs="Times New Roman"/>
          <w:kern w:val="0"/>
          <w:lang w:eastAsia="pt-BR" w:bidi="ar-SA"/>
        </w:rPr>
        <w:t xml:space="preserve"> A expansão da produção agrícola, especialmente para a criação de gado e o cultivo de soja, é uma das principais causas do desmatamento, com consequências como a perda de biodiversidade e a emissão de gases de efeito estufa.</w:t>
      </w:r>
    </w:p>
    <w:p w14:paraId="434E643B"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Uso intensivo de agrotóxicos:</w:t>
      </w:r>
      <w:r w:rsidRPr="00697713">
        <w:rPr>
          <w:rFonts w:eastAsia="Times New Roman" w:cs="Times New Roman"/>
          <w:kern w:val="0"/>
          <w:lang w:eastAsia="pt-BR" w:bidi="ar-SA"/>
        </w:rPr>
        <w:t xml:space="preserve"> A agricultura convencional utiliza grandes quantidades de agrotóxicos, que podem contaminar o solo, a água e os alimentos, prejudicando a saúde humana e a biodiversidade.</w:t>
      </w:r>
    </w:p>
    <w:p w14:paraId="3167FFA7"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Geração de resíduos:</w:t>
      </w:r>
      <w:r w:rsidRPr="00697713">
        <w:rPr>
          <w:rFonts w:eastAsia="Times New Roman" w:cs="Times New Roman"/>
          <w:kern w:val="0"/>
          <w:lang w:eastAsia="pt-BR" w:bidi="ar-SA"/>
        </w:rPr>
        <w:t xml:space="preserve"> A produção e o transporte de alimentos geram grandes quantidades de resíduos, como embalagens plásticas e restos de alimentos, que podem poluir o solo e a água.</w:t>
      </w:r>
    </w:p>
    <w:p w14:paraId="7DC789CC"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Emissão de gases de efeito estufa:</w:t>
      </w:r>
      <w:r w:rsidRPr="00697713">
        <w:rPr>
          <w:rFonts w:eastAsia="Times New Roman" w:cs="Times New Roman"/>
          <w:kern w:val="0"/>
          <w:lang w:eastAsia="pt-BR" w:bidi="ar-SA"/>
        </w:rPr>
        <w:t xml:space="preserve"> A produção, o transporte e o armazenamento de alimentos contribuem para a emissão de gases de efeito estufa, que são responsáveis pelo aquecimento global.</w:t>
      </w:r>
    </w:p>
    <w:p w14:paraId="6AFE5908" w14:textId="77777777" w:rsidR="00697713" w:rsidRPr="00697713" w:rsidRDefault="00697713" w:rsidP="00697713">
      <w:pPr>
        <w:widowControl/>
        <w:numPr>
          <w:ilvl w:val="0"/>
          <w:numId w:val="32"/>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Desperdício de água:</w:t>
      </w:r>
      <w:r w:rsidRPr="00697713">
        <w:rPr>
          <w:rFonts w:eastAsia="Times New Roman" w:cs="Times New Roman"/>
          <w:kern w:val="0"/>
          <w:lang w:eastAsia="pt-BR" w:bidi="ar-SA"/>
        </w:rPr>
        <w:t xml:space="preserve"> A agricultura é uma das atividades que mais consomem água, e o desperdício de alimentos também representa um desperdício de água.</w:t>
      </w:r>
    </w:p>
    <w:p w14:paraId="3AAA86E9"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Impactos positivos:</w:t>
      </w:r>
    </w:p>
    <w:p w14:paraId="3B066DFD" w14:textId="77777777" w:rsidR="00697713" w:rsidRPr="00697713" w:rsidRDefault="00697713" w:rsidP="00697713">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Agricultura orgânica e agroecológica:</w:t>
      </w:r>
      <w:r w:rsidRPr="00697713">
        <w:rPr>
          <w:rFonts w:eastAsia="Times New Roman" w:cs="Times New Roman"/>
          <w:kern w:val="0"/>
          <w:lang w:eastAsia="pt-BR" w:bidi="ar-SA"/>
        </w:rPr>
        <w:t xml:space="preserve"> A produção de alimentos orgânicos e agroecológicos utiliza práticas sustentáveis, como a rotação de culturas, o uso de adubos orgânicos e o controle biológico de pragas, que reduzem o impacto ambiental.</w:t>
      </w:r>
    </w:p>
    <w:p w14:paraId="00B6587C" w14:textId="77777777" w:rsidR="00697713" w:rsidRPr="00697713" w:rsidRDefault="00697713" w:rsidP="00697713">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Produção local:</w:t>
      </w:r>
      <w:r w:rsidRPr="00697713">
        <w:rPr>
          <w:rFonts w:eastAsia="Times New Roman" w:cs="Times New Roman"/>
          <w:kern w:val="0"/>
          <w:lang w:eastAsia="pt-BR" w:bidi="ar-SA"/>
        </w:rPr>
        <w:t xml:space="preserve"> A aquisição de alimentos de produtores locais reduz a necessidade de transporte, diminuindo a emissão de gases de efeito estufa e o consumo de combustíveis fósseis.</w:t>
      </w:r>
    </w:p>
    <w:p w14:paraId="6E6D2ACA" w14:textId="77777777" w:rsidR="00697713" w:rsidRPr="00697713" w:rsidRDefault="00697713" w:rsidP="00697713">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Redução do desperdício:</w:t>
      </w:r>
      <w:r w:rsidRPr="00697713">
        <w:rPr>
          <w:rFonts w:eastAsia="Times New Roman" w:cs="Times New Roman"/>
          <w:kern w:val="0"/>
          <w:lang w:eastAsia="pt-BR" w:bidi="ar-SA"/>
        </w:rPr>
        <w:t xml:space="preserve"> A implementação de práticas para reduzir o desperdício de alimentos, como o aproveitamento integral dos alimentos e a compostagem de restos de alimentos, diminui a geração de resíduos e o impacto ambiental.</w:t>
      </w:r>
    </w:p>
    <w:p w14:paraId="6D0F8BDB"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Práticas sustentáveis:</w:t>
      </w:r>
    </w:p>
    <w:p w14:paraId="08753B56"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Priorizar alimentos orgânicos e agroecológicos:</w:t>
      </w:r>
      <w:r w:rsidRPr="00697713">
        <w:rPr>
          <w:rFonts w:eastAsia="Times New Roman" w:cs="Times New Roman"/>
          <w:kern w:val="0"/>
          <w:lang w:eastAsia="pt-BR" w:bidi="ar-SA"/>
        </w:rPr>
        <w:t xml:space="preserve"> Optar por alimentos produzidos de forma sustentável, que utilizam menos agrotóxicos e preservam a biodiversidade.</w:t>
      </w:r>
    </w:p>
    <w:p w14:paraId="1471FF94"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Adquirir alimentos de produtores locais:</w:t>
      </w:r>
      <w:r w:rsidRPr="00697713">
        <w:rPr>
          <w:rFonts w:eastAsia="Times New Roman" w:cs="Times New Roman"/>
          <w:kern w:val="0"/>
          <w:lang w:eastAsia="pt-BR" w:bidi="ar-SA"/>
        </w:rPr>
        <w:t xml:space="preserve"> Valorizar a produção local, que reduz a necessidade de transporte e fortalece a economia da região.</w:t>
      </w:r>
    </w:p>
    <w:p w14:paraId="7466801E"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Reduzir o consumo de carne:</w:t>
      </w:r>
      <w:r w:rsidRPr="00697713">
        <w:rPr>
          <w:rFonts w:eastAsia="Times New Roman" w:cs="Times New Roman"/>
          <w:kern w:val="0"/>
          <w:lang w:eastAsia="pt-BR" w:bidi="ar-SA"/>
        </w:rPr>
        <w:t xml:space="preserve"> A produção de carne tem um alto impacto ambiental, por isso é importante reduzir o consumo e optar por outras fontes de proteína.</w:t>
      </w:r>
    </w:p>
    <w:p w14:paraId="1B4DF750"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Evitar o desperdício de alimentos:</w:t>
      </w:r>
      <w:r w:rsidRPr="00697713">
        <w:rPr>
          <w:rFonts w:eastAsia="Times New Roman" w:cs="Times New Roman"/>
          <w:kern w:val="0"/>
          <w:lang w:eastAsia="pt-BR" w:bidi="ar-SA"/>
        </w:rPr>
        <w:t xml:space="preserve"> Planejar as compras, armazenar os alimentos corretamente e aproveitar integralmente os alimentos para evitar o desperdício.</w:t>
      </w:r>
    </w:p>
    <w:p w14:paraId="191567A5"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b/>
          <w:bCs/>
          <w:kern w:val="0"/>
          <w:lang w:eastAsia="pt-BR" w:bidi="ar-SA"/>
        </w:rPr>
        <w:t>Utilizar embalagens sustentáveis:</w:t>
      </w:r>
      <w:r w:rsidRPr="00697713">
        <w:rPr>
          <w:rFonts w:eastAsia="Times New Roman" w:cs="Times New Roman"/>
          <w:kern w:val="0"/>
          <w:lang w:eastAsia="pt-BR" w:bidi="ar-SA"/>
        </w:rPr>
        <w:t xml:space="preserve"> Optar por embalagens recicláveis, biodegradáveis ou reutilizáveis, reduzindo a geração de resíduos.</w:t>
      </w:r>
    </w:p>
    <w:p w14:paraId="6535E587" w14:textId="77777777" w:rsidR="00697713" w:rsidRPr="00697713" w:rsidRDefault="00697713" w:rsidP="00697713">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proofErr w:type="spellStart"/>
      <w:r w:rsidRPr="00697713">
        <w:rPr>
          <w:rFonts w:eastAsia="Times New Roman" w:cs="Times New Roman"/>
          <w:b/>
          <w:bCs/>
          <w:kern w:val="0"/>
          <w:lang w:eastAsia="pt-BR" w:bidi="ar-SA"/>
        </w:rPr>
        <w:t>Compostar</w:t>
      </w:r>
      <w:proofErr w:type="spellEnd"/>
      <w:r w:rsidRPr="00697713">
        <w:rPr>
          <w:rFonts w:eastAsia="Times New Roman" w:cs="Times New Roman"/>
          <w:b/>
          <w:bCs/>
          <w:kern w:val="0"/>
          <w:lang w:eastAsia="pt-BR" w:bidi="ar-SA"/>
        </w:rPr>
        <w:t xml:space="preserve"> restos de alimentos:</w:t>
      </w:r>
      <w:r w:rsidRPr="00697713">
        <w:rPr>
          <w:rFonts w:eastAsia="Times New Roman" w:cs="Times New Roman"/>
          <w:kern w:val="0"/>
          <w:lang w:eastAsia="pt-BR" w:bidi="ar-SA"/>
        </w:rPr>
        <w:t xml:space="preserve"> Transformar restos de alimentos em adubo orgânico, que pode ser utilizado na agricultura ou em jardins e hortas.</w:t>
      </w:r>
    </w:p>
    <w:p w14:paraId="5FB35BE9" w14:textId="77777777" w:rsidR="00697713" w:rsidRPr="00697713" w:rsidRDefault="00697713" w:rsidP="0069771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697713">
        <w:rPr>
          <w:rFonts w:eastAsia="Times New Roman" w:cs="Times New Roman"/>
          <w:kern w:val="0"/>
          <w:lang w:eastAsia="pt-BR" w:bidi="ar-SA"/>
        </w:rPr>
        <w:t>Ao adotar essas práticas, é possível minimizar os impactos ambientais da aquisição de gêneros alimentícios e contribuir para um futuro mais sustentável.</w:t>
      </w:r>
    </w:p>
    <w:p w14:paraId="07AC6765" w14:textId="77777777" w:rsidR="00F35D9D" w:rsidRPr="00702CD9"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13 – VIABILIDADE DA CONTRATAÇÃO</w:t>
            </w:r>
          </w:p>
          <w:p w14:paraId="101105E6"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w:t>
            </w:r>
            <w:proofErr w:type="gramStart"/>
            <w:r w:rsidRPr="000544EF">
              <w:rPr>
                <w:rFonts w:cs="Times New Roman"/>
                <w:b/>
                <w:bCs/>
              </w:rPr>
              <w:t>inciso</w:t>
            </w:r>
            <w:proofErr w:type="gramEnd"/>
            <w:r w:rsidRPr="000544EF">
              <w:rPr>
                <w:rFonts w:cs="Times New Roman"/>
                <w:b/>
                <w:bCs/>
              </w:rPr>
              <w:t xml:space="preserve"> XIII do § 1° do art. 18 da Lei 14.133/21)</w:t>
            </w:r>
          </w:p>
          <w:p w14:paraId="3310D522" w14:textId="7C8A4759" w:rsidR="008A09EF" w:rsidRPr="00702CD9" w:rsidRDefault="008A09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551A619F" w14:textId="77777777" w:rsidR="00963D81" w:rsidRPr="00702CD9" w:rsidRDefault="00963D81">
      <w:pPr>
        <w:pStyle w:val="Standard"/>
        <w:jc w:val="both"/>
        <w:rPr>
          <w:rFonts w:cs="Times New Roman"/>
          <w:color w:val="FF3333"/>
        </w:rPr>
      </w:pPr>
    </w:p>
    <w:p w14:paraId="218A4B59" w14:textId="4DBE4166" w:rsidR="000544EF" w:rsidRPr="006C3C7E" w:rsidRDefault="000544EF" w:rsidP="006C3C7E">
      <w:pPr>
        <w:jc w:val="both"/>
        <w:rPr>
          <w:b/>
          <w:iCs/>
        </w:rPr>
      </w:pPr>
      <w:r w:rsidRPr="000544EF">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a </w:t>
      </w:r>
      <w:r w:rsidR="00D33F5D" w:rsidRPr="006C3C7E">
        <w:rPr>
          <w:rFonts w:cs="Times New Roman"/>
          <w:b/>
          <w:bCs/>
          <w:color w:val="000000" w:themeColor="text1"/>
          <w:u w:val="single"/>
        </w:rPr>
        <w:t>“</w:t>
      </w:r>
      <w:r w:rsidR="00CB7DB1" w:rsidRPr="00CB7DB1">
        <w:rPr>
          <w:b/>
          <w:iCs/>
          <w:u w:val="single"/>
        </w:rPr>
        <w:t>AQUISIÇÃO DE GÊNEROS ALIMENTÍCIOS PARA DIVERSOS SETORES DO MUNICÍPIO DE INÚBIA PAULISTA</w:t>
      </w:r>
      <w:r w:rsidR="00D33F5D" w:rsidRPr="006C3C7E">
        <w:rPr>
          <w:rFonts w:cs="Times New Roman"/>
          <w:b/>
          <w:bCs/>
          <w:color w:val="000000" w:themeColor="text1"/>
          <w:u w:val="single"/>
        </w:rPr>
        <w:t>”</w:t>
      </w:r>
      <w:r w:rsidR="00D33F5D" w:rsidRPr="006C3C7E">
        <w:rPr>
          <w:rFonts w:cs="Times New Roman"/>
          <w:b/>
          <w:bCs/>
          <w:i/>
          <w:iCs/>
          <w:color w:val="000000" w:themeColor="text1"/>
          <w:u w:val="single"/>
        </w:rPr>
        <w:t>,</w:t>
      </w:r>
      <w:r w:rsidR="00D33F5D" w:rsidRPr="006C3C7E">
        <w:rPr>
          <w:rFonts w:cs="Times New Roman"/>
          <w:b/>
          <w:bCs/>
          <w:i/>
          <w:iCs/>
          <w:color w:val="000000" w:themeColor="text1"/>
        </w:rPr>
        <w:t xml:space="preserve"> </w:t>
      </w:r>
      <w:r w:rsidRPr="000544EF">
        <w:rPr>
          <w:rFonts w:cs="Times New Roman"/>
          <w:color w:val="000000" w:themeColor="text1"/>
        </w:rPr>
        <w:t>para atendimento das necessidades do Município de Inúbia Paulista, atendendo aos padrões e preços de mercado</w:t>
      </w:r>
      <w:r w:rsidRPr="00E65AD2">
        <w:rPr>
          <w:rFonts w:cs="Times New Roman"/>
          <w:color w:val="000000" w:themeColor="text1"/>
        </w:rPr>
        <w:t>.</w:t>
      </w:r>
    </w:p>
    <w:p w14:paraId="7F7822BB" w14:textId="5B500340" w:rsidR="00CB3496" w:rsidRDefault="00CB3496"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3036921D" w14:textId="7AE6479F"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6F569645" w14:textId="395C6DC0"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29EB3A8A" w14:textId="1FE8EA20"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456AA24B" w14:textId="438A8477" w:rsidR="00CB7DB1"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340897FB" w14:textId="77777777" w:rsidR="00CB7DB1" w:rsidRPr="00702CD9" w:rsidRDefault="00CB7DB1" w:rsidP="00D33F5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p w14:paraId="0B258C9A" w14:textId="77777777" w:rsidR="002B0B05" w:rsidRPr="00702CD9" w:rsidRDefault="002B0B05">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364E6FD5" w14:textId="77777777"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rPr>
            </w:pPr>
            <w:r w:rsidRPr="00702CD9">
              <w:rPr>
                <w:rFonts w:cs="Times New Roman"/>
                <w:b/>
                <w:bCs/>
                <w:color w:val="000000"/>
              </w:rPr>
              <w:t>INTEGRANTE REQUISITANTE</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2C7CD5B4" w14:textId="77777777" w:rsidR="00E65AD2" w:rsidRPr="00702CD9"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0EE61297" w14:textId="77777777" w:rsidR="00D33F5D" w:rsidRPr="00D33F5D" w:rsidRDefault="00D33F5D" w:rsidP="00D33F5D">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lang w:val="pt-PT"/>
              </w:rPr>
            </w:pPr>
            <w:r w:rsidRPr="00D33F5D">
              <w:rPr>
                <w:rFonts w:cs="Times New Roman"/>
                <w:b/>
                <w:bCs/>
                <w:iCs/>
                <w:color w:val="000000" w:themeColor="text1"/>
                <w:lang w:val="pt-PT"/>
              </w:rPr>
              <w:t>Bárbara Laísla Bernardo Brito Lorencetti</w:t>
            </w:r>
          </w:p>
          <w:p w14:paraId="2B63EAEC" w14:textId="77777777" w:rsidR="00D33F5D" w:rsidRPr="00D33F5D" w:rsidRDefault="00D33F5D" w:rsidP="00D33F5D">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lang w:val="pt-PT"/>
              </w:rPr>
            </w:pPr>
            <w:r w:rsidRPr="00D33F5D">
              <w:rPr>
                <w:rFonts w:cs="Times New Roman"/>
                <w:b/>
                <w:bCs/>
                <w:iCs/>
                <w:color w:val="000000" w:themeColor="text1"/>
                <w:lang w:val="pt-PT"/>
              </w:rPr>
              <w:t>Nutricionista CRN-3 40286</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5C84F5D8" w:rsidR="00E65AD2" w:rsidRPr="00702CD9" w:rsidRDefault="00E65AD2" w:rsidP="00CB7DB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Paulista, </w:t>
            </w:r>
            <w:r w:rsidR="00CB7DB1">
              <w:rPr>
                <w:rFonts w:cs="Times New Roman"/>
                <w:color w:val="000000" w:themeColor="text1"/>
              </w:rPr>
              <w:t>07</w:t>
            </w:r>
            <w:r w:rsidRPr="00E65AD2">
              <w:rPr>
                <w:rFonts w:cs="Times New Roman"/>
                <w:color w:val="000000" w:themeColor="text1"/>
              </w:rPr>
              <w:t xml:space="preserve"> de </w:t>
            </w:r>
            <w:r w:rsidR="00D33F5D">
              <w:rPr>
                <w:rFonts w:cs="Times New Roman"/>
                <w:color w:val="000000" w:themeColor="text1"/>
              </w:rPr>
              <w:t>fevereiro</w:t>
            </w:r>
            <w:r w:rsidRPr="00E65AD2">
              <w:rPr>
                <w:rFonts w:cs="Times New Roman"/>
                <w:color w:val="000000" w:themeColor="text1"/>
              </w:rPr>
              <w:t xml:space="preserve"> de 2025</w:t>
            </w:r>
          </w:p>
        </w:tc>
      </w:tr>
    </w:tbl>
    <w:p w14:paraId="209F10D0" w14:textId="77777777" w:rsidR="008A09EF" w:rsidRPr="00702CD9" w:rsidRDefault="008A09EF" w:rsidP="00D33F5D">
      <w:pPr>
        <w:pStyle w:val="Standard"/>
        <w:rPr>
          <w:rFonts w:cs="Times New Roman"/>
        </w:rPr>
      </w:pPr>
    </w:p>
    <w:sectPr w:rsidR="008A09EF" w:rsidRPr="00702CD9" w:rsidSect="00D30BC0">
      <w:headerReference w:type="default" r:id="rId11"/>
      <w:footerReference w:type="default" r:id="rId12"/>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07A8" w14:textId="77777777" w:rsidR="001522EF" w:rsidRDefault="001522EF">
      <w:r>
        <w:separator/>
      </w:r>
    </w:p>
  </w:endnote>
  <w:endnote w:type="continuationSeparator" w:id="0">
    <w:p w14:paraId="520D7EF3" w14:textId="77777777" w:rsidR="001522EF" w:rsidRDefault="001522EF">
      <w:r>
        <w:continuationSeparator/>
      </w:r>
    </w:p>
  </w:endnote>
  <w:endnote w:type="continuationNotice" w:id="1">
    <w:p w14:paraId="311A2DA8" w14:textId="77777777" w:rsidR="001522EF" w:rsidRDefault="00152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03A8E4BE"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D3517F">
      <w:rPr>
        <w:noProof/>
        <w:shd w:val="clear" w:color="auto" w:fill="FFFFFF"/>
      </w:rPr>
      <w:t>7</w:t>
    </w:r>
    <w:r>
      <w:rPr>
        <w:shd w:val="clear" w:color="auto" w:fill="FFFFFF"/>
      </w:rPr>
      <w:fldChar w:fldCharType="end"/>
    </w:r>
  </w:p>
  <w:p w14:paraId="74E45401" w14:textId="77777777" w:rsidR="007336EB" w:rsidRDefault="007336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91F9" w14:textId="77777777" w:rsidR="001522EF" w:rsidRDefault="001522EF">
      <w:r>
        <w:rPr>
          <w:color w:val="000000"/>
        </w:rPr>
        <w:separator/>
      </w:r>
    </w:p>
  </w:footnote>
  <w:footnote w:type="continuationSeparator" w:id="0">
    <w:p w14:paraId="53B6A864" w14:textId="77777777" w:rsidR="001522EF" w:rsidRDefault="001522EF">
      <w:r>
        <w:continuationSeparator/>
      </w:r>
    </w:p>
  </w:footnote>
  <w:footnote w:type="continuationNotice" w:id="1">
    <w:p w14:paraId="04E6EC75" w14:textId="77777777" w:rsidR="001522EF" w:rsidRDefault="001522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7336EB" w:rsidRDefault="007336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7E"/>
    <w:multiLevelType w:val="multilevel"/>
    <w:tmpl w:val="5F3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A4A16"/>
    <w:multiLevelType w:val="multilevel"/>
    <w:tmpl w:val="DC94A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16D09"/>
    <w:multiLevelType w:val="hybridMultilevel"/>
    <w:tmpl w:val="6DA02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553BED"/>
    <w:multiLevelType w:val="hybridMultilevel"/>
    <w:tmpl w:val="D2DA8388"/>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7" w15:restartNumberingAfterBreak="0">
    <w:nsid w:val="12D232D4"/>
    <w:multiLevelType w:val="multilevel"/>
    <w:tmpl w:val="3A60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F3367"/>
    <w:multiLevelType w:val="hybridMultilevel"/>
    <w:tmpl w:val="E3328E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4C62FF"/>
    <w:multiLevelType w:val="multilevel"/>
    <w:tmpl w:val="385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42311"/>
    <w:multiLevelType w:val="multilevel"/>
    <w:tmpl w:val="179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D408A"/>
    <w:multiLevelType w:val="multilevel"/>
    <w:tmpl w:val="66C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4" w15:restartNumberingAfterBreak="0">
    <w:nsid w:val="3E1321F4"/>
    <w:multiLevelType w:val="multilevel"/>
    <w:tmpl w:val="811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25801"/>
    <w:multiLevelType w:val="multilevel"/>
    <w:tmpl w:val="AE0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F3A5B"/>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D2EA2"/>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92E87"/>
    <w:multiLevelType w:val="multilevel"/>
    <w:tmpl w:val="7E5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2B21B6"/>
    <w:multiLevelType w:val="hybridMultilevel"/>
    <w:tmpl w:val="AA528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C10A1A"/>
    <w:multiLevelType w:val="multilevel"/>
    <w:tmpl w:val="579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E2649"/>
    <w:multiLevelType w:val="multilevel"/>
    <w:tmpl w:val="000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E2AC3"/>
    <w:multiLevelType w:val="hybridMultilevel"/>
    <w:tmpl w:val="24AE7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D111EB"/>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065E5"/>
    <w:multiLevelType w:val="multilevel"/>
    <w:tmpl w:val="8A66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4578E"/>
    <w:multiLevelType w:val="hybridMultilevel"/>
    <w:tmpl w:val="D076D0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D2039BF"/>
    <w:multiLevelType w:val="multilevel"/>
    <w:tmpl w:val="39AA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3B245C"/>
    <w:multiLevelType w:val="multilevel"/>
    <w:tmpl w:val="17D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C466F"/>
    <w:multiLevelType w:val="multilevel"/>
    <w:tmpl w:val="9994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8F575D"/>
    <w:multiLevelType w:val="multilevel"/>
    <w:tmpl w:val="7248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57F4E"/>
    <w:multiLevelType w:val="multilevel"/>
    <w:tmpl w:val="3FC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9F4926"/>
    <w:multiLevelType w:val="multilevel"/>
    <w:tmpl w:val="F3A0E37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Segoe UI" w:hAnsi="Wingdings" w:cs="Times New Roman"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17544"/>
    <w:multiLevelType w:val="multilevel"/>
    <w:tmpl w:val="077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30CFC"/>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2"/>
  </w:num>
  <w:num w:numId="2">
    <w:abstractNumId w:val="2"/>
  </w:num>
  <w:num w:numId="3">
    <w:abstractNumId w:val="19"/>
  </w:num>
  <w:num w:numId="4">
    <w:abstractNumId w:val="13"/>
  </w:num>
  <w:num w:numId="5">
    <w:abstractNumId w:val="4"/>
  </w:num>
  <w:num w:numId="6">
    <w:abstractNumId w:val="6"/>
  </w:num>
  <w:num w:numId="7">
    <w:abstractNumId w:val="11"/>
  </w:num>
  <w:num w:numId="8">
    <w:abstractNumId w:val="15"/>
  </w:num>
  <w:num w:numId="9">
    <w:abstractNumId w:val="22"/>
  </w:num>
  <w:num w:numId="10">
    <w:abstractNumId w:val="9"/>
  </w:num>
  <w:num w:numId="11">
    <w:abstractNumId w:val="0"/>
  </w:num>
  <w:num w:numId="12">
    <w:abstractNumId w:val="31"/>
  </w:num>
  <w:num w:numId="13">
    <w:abstractNumId w:val="20"/>
  </w:num>
  <w:num w:numId="14">
    <w:abstractNumId w:val="5"/>
  </w:num>
  <w:num w:numId="15">
    <w:abstractNumId w:val="3"/>
  </w:num>
  <w:num w:numId="16">
    <w:abstractNumId w:val="26"/>
  </w:num>
  <w:num w:numId="17">
    <w:abstractNumId w:val="32"/>
  </w:num>
  <w:num w:numId="18">
    <w:abstractNumId w:val="33"/>
  </w:num>
  <w:num w:numId="19">
    <w:abstractNumId w:val="18"/>
  </w:num>
  <w:num w:numId="20">
    <w:abstractNumId w:val="10"/>
  </w:num>
  <w:num w:numId="21">
    <w:abstractNumId w:val="8"/>
  </w:num>
  <w:num w:numId="22">
    <w:abstractNumId w:val="7"/>
  </w:num>
  <w:num w:numId="23">
    <w:abstractNumId w:val="14"/>
  </w:num>
  <w:num w:numId="24">
    <w:abstractNumId w:val="29"/>
  </w:num>
  <w:num w:numId="25">
    <w:abstractNumId w:val="28"/>
  </w:num>
  <w:num w:numId="26">
    <w:abstractNumId w:val="21"/>
  </w:num>
  <w:num w:numId="27">
    <w:abstractNumId w:val="34"/>
  </w:num>
  <w:num w:numId="28">
    <w:abstractNumId w:val="25"/>
  </w:num>
  <w:num w:numId="29">
    <w:abstractNumId w:val="17"/>
  </w:num>
  <w:num w:numId="30">
    <w:abstractNumId w:val="27"/>
  </w:num>
  <w:num w:numId="31">
    <w:abstractNumId w:val="1"/>
  </w:num>
  <w:num w:numId="32">
    <w:abstractNumId w:val="30"/>
  </w:num>
  <w:num w:numId="33">
    <w:abstractNumId w:val="16"/>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933"/>
    <w:rsid w:val="00004E34"/>
    <w:rsid w:val="00007BFA"/>
    <w:rsid w:val="00010AD1"/>
    <w:rsid w:val="00016A30"/>
    <w:rsid w:val="00023376"/>
    <w:rsid w:val="00027794"/>
    <w:rsid w:val="0003083B"/>
    <w:rsid w:val="00030AA0"/>
    <w:rsid w:val="00031310"/>
    <w:rsid w:val="00035C6C"/>
    <w:rsid w:val="00035D1F"/>
    <w:rsid w:val="00036943"/>
    <w:rsid w:val="00047322"/>
    <w:rsid w:val="00047D4F"/>
    <w:rsid w:val="00050474"/>
    <w:rsid w:val="000544EF"/>
    <w:rsid w:val="00060DF1"/>
    <w:rsid w:val="00061805"/>
    <w:rsid w:val="0006207A"/>
    <w:rsid w:val="00063665"/>
    <w:rsid w:val="0006532B"/>
    <w:rsid w:val="00070F8D"/>
    <w:rsid w:val="00071890"/>
    <w:rsid w:val="00080777"/>
    <w:rsid w:val="00082192"/>
    <w:rsid w:val="00087207"/>
    <w:rsid w:val="00087353"/>
    <w:rsid w:val="00094A69"/>
    <w:rsid w:val="00094D1D"/>
    <w:rsid w:val="00096072"/>
    <w:rsid w:val="00096E3E"/>
    <w:rsid w:val="000B1945"/>
    <w:rsid w:val="000B2D2C"/>
    <w:rsid w:val="000B35DC"/>
    <w:rsid w:val="000B385C"/>
    <w:rsid w:val="000B38E6"/>
    <w:rsid w:val="000B3CAA"/>
    <w:rsid w:val="000B3E13"/>
    <w:rsid w:val="000B40BA"/>
    <w:rsid w:val="000B659F"/>
    <w:rsid w:val="000B7E55"/>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0B6E"/>
    <w:rsid w:val="0012142F"/>
    <w:rsid w:val="00123701"/>
    <w:rsid w:val="00123CEB"/>
    <w:rsid w:val="00131918"/>
    <w:rsid w:val="00133135"/>
    <w:rsid w:val="001354F9"/>
    <w:rsid w:val="00135C38"/>
    <w:rsid w:val="00136FB1"/>
    <w:rsid w:val="001373A3"/>
    <w:rsid w:val="00137ED5"/>
    <w:rsid w:val="00140979"/>
    <w:rsid w:val="001421CB"/>
    <w:rsid w:val="001522EF"/>
    <w:rsid w:val="001525DA"/>
    <w:rsid w:val="00152D02"/>
    <w:rsid w:val="001539C0"/>
    <w:rsid w:val="001607D1"/>
    <w:rsid w:val="00160F32"/>
    <w:rsid w:val="001619A5"/>
    <w:rsid w:val="00165222"/>
    <w:rsid w:val="00174E54"/>
    <w:rsid w:val="00181FD5"/>
    <w:rsid w:val="00185DA5"/>
    <w:rsid w:val="00192251"/>
    <w:rsid w:val="00193F32"/>
    <w:rsid w:val="00194590"/>
    <w:rsid w:val="0019488C"/>
    <w:rsid w:val="001A275A"/>
    <w:rsid w:val="001A5538"/>
    <w:rsid w:val="001A5805"/>
    <w:rsid w:val="001A6869"/>
    <w:rsid w:val="001A6B07"/>
    <w:rsid w:val="001A6C1F"/>
    <w:rsid w:val="001B02F5"/>
    <w:rsid w:val="001B5F01"/>
    <w:rsid w:val="001B629B"/>
    <w:rsid w:val="001B7447"/>
    <w:rsid w:val="001C0588"/>
    <w:rsid w:val="001C5947"/>
    <w:rsid w:val="001D0C7C"/>
    <w:rsid w:val="001E0037"/>
    <w:rsid w:val="001E0DBA"/>
    <w:rsid w:val="001E3475"/>
    <w:rsid w:val="001E3BFC"/>
    <w:rsid w:val="001E413F"/>
    <w:rsid w:val="001E4E79"/>
    <w:rsid w:val="001E5505"/>
    <w:rsid w:val="001F2ABE"/>
    <w:rsid w:val="001F5559"/>
    <w:rsid w:val="001F5BDE"/>
    <w:rsid w:val="00200C58"/>
    <w:rsid w:val="002040BB"/>
    <w:rsid w:val="00204556"/>
    <w:rsid w:val="002049F1"/>
    <w:rsid w:val="00205C68"/>
    <w:rsid w:val="0021333F"/>
    <w:rsid w:val="0021466C"/>
    <w:rsid w:val="002146A6"/>
    <w:rsid w:val="00227E9F"/>
    <w:rsid w:val="00230E2D"/>
    <w:rsid w:val="00230FEE"/>
    <w:rsid w:val="00232F2C"/>
    <w:rsid w:val="002336A4"/>
    <w:rsid w:val="00234B77"/>
    <w:rsid w:val="00240A9D"/>
    <w:rsid w:val="0024231C"/>
    <w:rsid w:val="00250B60"/>
    <w:rsid w:val="00250BCC"/>
    <w:rsid w:val="00250E01"/>
    <w:rsid w:val="00255536"/>
    <w:rsid w:val="0025692D"/>
    <w:rsid w:val="002570F4"/>
    <w:rsid w:val="00261375"/>
    <w:rsid w:val="0026197A"/>
    <w:rsid w:val="00263860"/>
    <w:rsid w:val="002654C5"/>
    <w:rsid w:val="002704B7"/>
    <w:rsid w:val="00275FE8"/>
    <w:rsid w:val="00281F01"/>
    <w:rsid w:val="00284CD1"/>
    <w:rsid w:val="00286613"/>
    <w:rsid w:val="002868E2"/>
    <w:rsid w:val="0029347E"/>
    <w:rsid w:val="00294AD0"/>
    <w:rsid w:val="00294C07"/>
    <w:rsid w:val="00295F87"/>
    <w:rsid w:val="002967F4"/>
    <w:rsid w:val="00296DE9"/>
    <w:rsid w:val="002A18E3"/>
    <w:rsid w:val="002A2877"/>
    <w:rsid w:val="002A374E"/>
    <w:rsid w:val="002B0B05"/>
    <w:rsid w:val="002B3446"/>
    <w:rsid w:val="002B6F91"/>
    <w:rsid w:val="002B7273"/>
    <w:rsid w:val="002C2DE2"/>
    <w:rsid w:val="002D663C"/>
    <w:rsid w:val="002D73F9"/>
    <w:rsid w:val="002F022B"/>
    <w:rsid w:val="002F19B5"/>
    <w:rsid w:val="002F1F17"/>
    <w:rsid w:val="003009DF"/>
    <w:rsid w:val="00302828"/>
    <w:rsid w:val="00303406"/>
    <w:rsid w:val="00303A97"/>
    <w:rsid w:val="003040F6"/>
    <w:rsid w:val="0030688F"/>
    <w:rsid w:val="00307D91"/>
    <w:rsid w:val="00312D0D"/>
    <w:rsid w:val="003139F9"/>
    <w:rsid w:val="00324387"/>
    <w:rsid w:val="003269A4"/>
    <w:rsid w:val="00340E52"/>
    <w:rsid w:val="00342C3C"/>
    <w:rsid w:val="003441F9"/>
    <w:rsid w:val="003445D6"/>
    <w:rsid w:val="00345798"/>
    <w:rsid w:val="00346C9A"/>
    <w:rsid w:val="003475FF"/>
    <w:rsid w:val="00353235"/>
    <w:rsid w:val="0035564E"/>
    <w:rsid w:val="00357345"/>
    <w:rsid w:val="00357E6A"/>
    <w:rsid w:val="003612F4"/>
    <w:rsid w:val="0037002E"/>
    <w:rsid w:val="00372DD7"/>
    <w:rsid w:val="003749E4"/>
    <w:rsid w:val="00374CD1"/>
    <w:rsid w:val="003755F2"/>
    <w:rsid w:val="00385569"/>
    <w:rsid w:val="00394C97"/>
    <w:rsid w:val="003A2321"/>
    <w:rsid w:val="003A2B83"/>
    <w:rsid w:val="003A4756"/>
    <w:rsid w:val="003A542B"/>
    <w:rsid w:val="003B4253"/>
    <w:rsid w:val="003C3610"/>
    <w:rsid w:val="003C6E3A"/>
    <w:rsid w:val="003C77F5"/>
    <w:rsid w:val="003D079D"/>
    <w:rsid w:val="003D320D"/>
    <w:rsid w:val="003D5AD2"/>
    <w:rsid w:val="003E4D1E"/>
    <w:rsid w:val="003E5F07"/>
    <w:rsid w:val="003E73D3"/>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178E7"/>
    <w:rsid w:val="00420E27"/>
    <w:rsid w:val="00422687"/>
    <w:rsid w:val="00422CE1"/>
    <w:rsid w:val="00422CF8"/>
    <w:rsid w:val="0042465B"/>
    <w:rsid w:val="00424C1A"/>
    <w:rsid w:val="00427288"/>
    <w:rsid w:val="0043066F"/>
    <w:rsid w:val="00430F1B"/>
    <w:rsid w:val="00432BB9"/>
    <w:rsid w:val="00437A2D"/>
    <w:rsid w:val="004405CA"/>
    <w:rsid w:val="00441392"/>
    <w:rsid w:val="00442C96"/>
    <w:rsid w:val="004439A9"/>
    <w:rsid w:val="00451282"/>
    <w:rsid w:val="0045157B"/>
    <w:rsid w:val="00454757"/>
    <w:rsid w:val="00454A62"/>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698D"/>
    <w:rsid w:val="004C3601"/>
    <w:rsid w:val="004D10A4"/>
    <w:rsid w:val="004D3939"/>
    <w:rsid w:val="004D754B"/>
    <w:rsid w:val="004D76EC"/>
    <w:rsid w:val="004E5C7E"/>
    <w:rsid w:val="004E70D1"/>
    <w:rsid w:val="004F32F9"/>
    <w:rsid w:val="004F5B55"/>
    <w:rsid w:val="004F6AD8"/>
    <w:rsid w:val="00503D60"/>
    <w:rsid w:val="0050506A"/>
    <w:rsid w:val="00505DFF"/>
    <w:rsid w:val="005061E1"/>
    <w:rsid w:val="005073C4"/>
    <w:rsid w:val="0051046E"/>
    <w:rsid w:val="00515B8B"/>
    <w:rsid w:val="00515ED6"/>
    <w:rsid w:val="00516BE9"/>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641D"/>
    <w:rsid w:val="00574583"/>
    <w:rsid w:val="00575D84"/>
    <w:rsid w:val="00576A4E"/>
    <w:rsid w:val="00577623"/>
    <w:rsid w:val="005822C7"/>
    <w:rsid w:val="00583087"/>
    <w:rsid w:val="00590642"/>
    <w:rsid w:val="00590C8B"/>
    <w:rsid w:val="00591F2C"/>
    <w:rsid w:val="00593468"/>
    <w:rsid w:val="005A00A0"/>
    <w:rsid w:val="005A011F"/>
    <w:rsid w:val="005A1010"/>
    <w:rsid w:val="005A2BD3"/>
    <w:rsid w:val="005A3C49"/>
    <w:rsid w:val="005A6242"/>
    <w:rsid w:val="005B1214"/>
    <w:rsid w:val="005B3A04"/>
    <w:rsid w:val="005B5335"/>
    <w:rsid w:val="005C2780"/>
    <w:rsid w:val="005C31A9"/>
    <w:rsid w:val="005C53E1"/>
    <w:rsid w:val="005C562E"/>
    <w:rsid w:val="005C6AE2"/>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3299"/>
    <w:rsid w:val="00675DCE"/>
    <w:rsid w:val="00682E7A"/>
    <w:rsid w:val="0068337F"/>
    <w:rsid w:val="00683610"/>
    <w:rsid w:val="00685210"/>
    <w:rsid w:val="006854B9"/>
    <w:rsid w:val="00686190"/>
    <w:rsid w:val="00697713"/>
    <w:rsid w:val="006A6150"/>
    <w:rsid w:val="006B32D4"/>
    <w:rsid w:val="006B3CE8"/>
    <w:rsid w:val="006C0AA5"/>
    <w:rsid w:val="006C3C7E"/>
    <w:rsid w:val="006C4B00"/>
    <w:rsid w:val="006D2B09"/>
    <w:rsid w:val="006D5BF5"/>
    <w:rsid w:val="006D677A"/>
    <w:rsid w:val="006D7C7F"/>
    <w:rsid w:val="006E32A0"/>
    <w:rsid w:val="006F2277"/>
    <w:rsid w:val="006F282A"/>
    <w:rsid w:val="006F4E49"/>
    <w:rsid w:val="006F4E9C"/>
    <w:rsid w:val="00700D9E"/>
    <w:rsid w:val="0070180D"/>
    <w:rsid w:val="00702CD9"/>
    <w:rsid w:val="00703F9C"/>
    <w:rsid w:val="00706183"/>
    <w:rsid w:val="00706245"/>
    <w:rsid w:val="0071205A"/>
    <w:rsid w:val="00716B1F"/>
    <w:rsid w:val="00716BA4"/>
    <w:rsid w:val="007177E4"/>
    <w:rsid w:val="00720FE3"/>
    <w:rsid w:val="00730917"/>
    <w:rsid w:val="00730B90"/>
    <w:rsid w:val="007336EB"/>
    <w:rsid w:val="00733984"/>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36C0"/>
    <w:rsid w:val="007878D0"/>
    <w:rsid w:val="007916DD"/>
    <w:rsid w:val="00791AC6"/>
    <w:rsid w:val="00792FAD"/>
    <w:rsid w:val="00793DCB"/>
    <w:rsid w:val="00796C80"/>
    <w:rsid w:val="007A1121"/>
    <w:rsid w:val="007A13D1"/>
    <w:rsid w:val="007A143D"/>
    <w:rsid w:val="007A430E"/>
    <w:rsid w:val="007A726F"/>
    <w:rsid w:val="007B3E76"/>
    <w:rsid w:val="007B581E"/>
    <w:rsid w:val="007B58EF"/>
    <w:rsid w:val="007B6455"/>
    <w:rsid w:val="007B7E11"/>
    <w:rsid w:val="007C0AC5"/>
    <w:rsid w:val="007C7E11"/>
    <w:rsid w:val="007D0A3D"/>
    <w:rsid w:val="007D176D"/>
    <w:rsid w:val="007D2607"/>
    <w:rsid w:val="007D2996"/>
    <w:rsid w:val="007D3795"/>
    <w:rsid w:val="007D65B4"/>
    <w:rsid w:val="007E0772"/>
    <w:rsid w:val="007E15D0"/>
    <w:rsid w:val="007E2ADC"/>
    <w:rsid w:val="007E4F88"/>
    <w:rsid w:val="007E5678"/>
    <w:rsid w:val="007E6E7A"/>
    <w:rsid w:val="007E791E"/>
    <w:rsid w:val="007F14C9"/>
    <w:rsid w:val="007F5BEC"/>
    <w:rsid w:val="007F62FB"/>
    <w:rsid w:val="007F6480"/>
    <w:rsid w:val="008011A7"/>
    <w:rsid w:val="00806090"/>
    <w:rsid w:val="0080730B"/>
    <w:rsid w:val="00813BF4"/>
    <w:rsid w:val="00814FB8"/>
    <w:rsid w:val="00815D06"/>
    <w:rsid w:val="008204F1"/>
    <w:rsid w:val="008211D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1AB5"/>
    <w:rsid w:val="00883513"/>
    <w:rsid w:val="00884E95"/>
    <w:rsid w:val="008866CD"/>
    <w:rsid w:val="00887AE6"/>
    <w:rsid w:val="00890277"/>
    <w:rsid w:val="00891842"/>
    <w:rsid w:val="00892446"/>
    <w:rsid w:val="00894410"/>
    <w:rsid w:val="008A0154"/>
    <w:rsid w:val="008A09EF"/>
    <w:rsid w:val="008A59AC"/>
    <w:rsid w:val="008A6BA6"/>
    <w:rsid w:val="008A77E9"/>
    <w:rsid w:val="008B139E"/>
    <w:rsid w:val="008B4768"/>
    <w:rsid w:val="008B7496"/>
    <w:rsid w:val="008C0A94"/>
    <w:rsid w:val="008D0794"/>
    <w:rsid w:val="008D0EEF"/>
    <w:rsid w:val="008D0FAF"/>
    <w:rsid w:val="008D1EE9"/>
    <w:rsid w:val="008D2B0B"/>
    <w:rsid w:val="008D32E2"/>
    <w:rsid w:val="008E04DD"/>
    <w:rsid w:val="008E104E"/>
    <w:rsid w:val="008E2E43"/>
    <w:rsid w:val="008E3DD4"/>
    <w:rsid w:val="008E4B8B"/>
    <w:rsid w:val="008E5EA1"/>
    <w:rsid w:val="008E5FF6"/>
    <w:rsid w:val="008E6A6A"/>
    <w:rsid w:val="008F1D48"/>
    <w:rsid w:val="008F294E"/>
    <w:rsid w:val="008F3889"/>
    <w:rsid w:val="008F3A3C"/>
    <w:rsid w:val="008F4680"/>
    <w:rsid w:val="009027A4"/>
    <w:rsid w:val="00905762"/>
    <w:rsid w:val="009078F3"/>
    <w:rsid w:val="00910BD7"/>
    <w:rsid w:val="00913B15"/>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77BC"/>
    <w:rsid w:val="009610F3"/>
    <w:rsid w:val="0096181C"/>
    <w:rsid w:val="00962A7C"/>
    <w:rsid w:val="00963D81"/>
    <w:rsid w:val="009655E9"/>
    <w:rsid w:val="009663C9"/>
    <w:rsid w:val="00966BE0"/>
    <w:rsid w:val="009672BE"/>
    <w:rsid w:val="00967F5C"/>
    <w:rsid w:val="00975D29"/>
    <w:rsid w:val="009819C6"/>
    <w:rsid w:val="00981CD3"/>
    <w:rsid w:val="00993CA0"/>
    <w:rsid w:val="00994269"/>
    <w:rsid w:val="00994600"/>
    <w:rsid w:val="0099601B"/>
    <w:rsid w:val="009A037D"/>
    <w:rsid w:val="009A63BA"/>
    <w:rsid w:val="009B4833"/>
    <w:rsid w:val="009B4AFA"/>
    <w:rsid w:val="009B7A9E"/>
    <w:rsid w:val="009B7F96"/>
    <w:rsid w:val="009C35D8"/>
    <w:rsid w:val="009C63C9"/>
    <w:rsid w:val="009D2241"/>
    <w:rsid w:val="009D4995"/>
    <w:rsid w:val="009D770F"/>
    <w:rsid w:val="009D7730"/>
    <w:rsid w:val="009E390F"/>
    <w:rsid w:val="009E4BB6"/>
    <w:rsid w:val="009E589E"/>
    <w:rsid w:val="009F0B02"/>
    <w:rsid w:val="009F22CD"/>
    <w:rsid w:val="009F39F9"/>
    <w:rsid w:val="009F58C0"/>
    <w:rsid w:val="009F7EC0"/>
    <w:rsid w:val="00A049EE"/>
    <w:rsid w:val="00A111E0"/>
    <w:rsid w:val="00A11EED"/>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6CEA"/>
    <w:rsid w:val="00A57DDF"/>
    <w:rsid w:val="00A60084"/>
    <w:rsid w:val="00A617BE"/>
    <w:rsid w:val="00A62C8B"/>
    <w:rsid w:val="00A637C1"/>
    <w:rsid w:val="00A64CB5"/>
    <w:rsid w:val="00A64DBE"/>
    <w:rsid w:val="00A67724"/>
    <w:rsid w:val="00A76BAD"/>
    <w:rsid w:val="00A83C02"/>
    <w:rsid w:val="00A90FAD"/>
    <w:rsid w:val="00A93CCC"/>
    <w:rsid w:val="00A93EB5"/>
    <w:rsid w:val="00A95A6F"/>
    <w:rsid w:val="00A96B5F"/>
    <w:rsid w:val="00A97188"/>
    <w:rsid w:val="00AA0716"/>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41DB"/>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45D15"/>
    <w:rsid w:val="00B466F3"/>
    <w:rsid w:val="00B504F1"/>
    <w:rsid w:val="00B51954"/>
    <w:rsid w:val="00B54F4B"/>
    <w:rsid w:val="00B5578F"/>
    <w:rsid w:val="00B5EE1A"/>
    <w:rsid w:val="00B600D8"/>
    <w:rsid w:val="00B63653"/>
    <w:rsid w:val="00B63AC9"/>
    <w:rsid w:val="00B65E8E"/>
    <w:rsid w:val="00B66DBB"/>
    <w:rsid w:val="00B70101"/>
    <w:rsid w:val="00B7131E"/>
    <w:rsid w:val="00B74F50"/>
    <w:rsid w:val="00B7599C"/>
    <w:rsid w:val="00B76719"/>
    <w:rsid w:val="00B81214"/>
    <w:rsid w:val="00B83332"/>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A8C"/>
    <w:rsid w:val="00BC0EC3"/>
    <w:rsid w:val="00BC1C2C"/>
    <w:rsid w:val="00BC230E"/>
    <w:rsid w:val="00BC274D"/>
    <w:rsid w:val="00BD077A"/>
    <w:rsid w:val="00BD6B8C"/>
    <w:rsid w:val="00BD7A6F"/>
    <w:rsid w:val="00BD7E42"/>
    <w:rsid w:val="00BE0D2F"/>
    <w:rsid w:val="00BE381A"/>
    <w:rsid w:val="00BE3AAF"/>
    <w:rsid w:val="00BE5B94"/>
    <w:rsid w:val="00BE6E2C"/>
    <w:rsid w:val="00BF124D"/>
    <w:rsid w:val="00BF7060"/>
    <w:rsid w:val="00BF7AEB"/>
    <w:rsid w:val="00C00CD3"/>
    <w:rsid w:val="00C04A96"/>
    <w:rsid w:val="00C066BC"/>
    <w:rsid w:val="00C07BFB"/>
    <w:rsid w:val="00C12E85"/>
    <w:rsid w:val="00C20D3F"/>
    <w:rsid w:val="00C20F0D"/>
    <w:rsid w:val="00C22DA4"/>
    <w:rsid w:val="00C24455"/>
    <w:rsid w:val="00C24B85"/>
    <w:rsid w:val="00C255F5"/>
    <w:rsid w:val="00C34C8F"/>
    <w:rsid w:val="00C35519"/>
    <w:rsid w:val="00C35535"/>
    <w:rsid w:val="00C35DFA"/>
    <w:rsid w:val="00C37CF0"/>
    <w:rsid w:val="00C413A7"/>
    <w:rsid w:val="00C43273"/>
    <w:rsid w:val="00C459CB"/>
    <w:rsid w:val="00C4621A"/>
    <w:rsid w:val="00C46B61"/>
    <w:rsid w:val="00C50777"/>
    <w:rsid w:val="00C551B0"/>
    <w:rsid w:val="00C5723F"/>
    <w:rsid w:val="00C60F2F"/>
    <w:rsid w:val="00C614D2"/>
    <w:rsid w:val="00C63CE6"/>
    <w:rsid w:val="00C64C82"/>
    <w:rsid w:val="00C679B8"/>
    <w:rsid w:val="00C7021A"/>
    <w:rsid w:val="00C70979"/>
    <w:rsid w:val="00C747FC"/>
    <w:rsid w:val="00C75D54"/>
    <w:rsid w:val="00C84507"/>
    <w:rsid w:val="00C85D0C"/>
    <w:rsid w:val="00C91265"/>
    <w:rsid w:val="00C96F15"/>
    <w:rsid w:val="00C97FB4"/>
    <w:rsid w:val="00CA1CDA"/>
    <w:rsid w:val="00CA211F"/>
    <w:rsid w:val="00CA423C"/>
    <w:rsid w:val="00CA5B33"/>
    <w:rsid w:val="00CB2EFF"/>
    <w:rsid w:val="00CB3496"/>
    <w:rsid w:val="00CB7DB1"/>
    <w:rsid w:val="00CC01A5"/>
    <w:rsid w:val="00CC35B5"/>
    <w:rsid w:val="00CC75FC"/>
    <w:rsid w:val="00CC76BD"/>
    <w:rsid w:val="00CC7976"/>
    <w:rsid w:val="00CD2462"/>
    <w:rsid w:val="00CE1C1A"/>
    <w:rsid w:val="00CE2F77"/>
    <w:rsid w:val="00CE3208"/>
    <w:rsid w:val="00CE5D21"/>
    <w:rsid w:val="00CE768C"/>
    <w:rsid w:val="00CF0F5E"/>
    <w:rsid w:val="00CF192D"/>
    <w:rsid w:val="00D01C27"/>
    <w:rsid w:val="00D02F3A"/>
    <w:rsid w:val="00D03091"/>
    <w:rsid w:val="00D03250"/>
    <w:rsid w:val="00D06D9C"/>
    <w:rsid w:val="00D10CD4"/>
    <w:rsid w:val="00D11B9E"/>
    <w:rsid w:val="00D167A2"/>
    <w:rsid w:val="00D16978"/>
    <w:rsid w:val="00D25110"/>
    <w:rsid w:val="00D253B5"/>
    <w:rsid w:val="00D27B11"/>
    <w:rsid w:val="00D30BC0"/>
    <w:rsid w:val="00D32F1F"/>
    <w:rsid w:val="00D33077"/>
    <w:rsid w:val="00D33F5D"/>
    <w:rsid w:val="00D3517F"/>
    <w:rsid w:val="00D37B94"/>
    <w:rsid w:val="00D44BE8"/>
    <w:rsid w:val="00D45FCC"/>
    <w:rsid w:val="00D472B8"/>
    <w:rsid w:val="00D47C67"/>
    <w:rsid w:val="00D52CEB"/>
    <w:rsid w:val="00D53D9A"/>
    <w:rsid w:val="00D55510"/>
    <w:rsid w:val="00D646CB"/>
    <w:rsid w:val="00D649EE"/>
    <w:rsid w:val="00D7265C"/>
    <w:rsid w:val="00D73407"/>
    <w:rsid w:val="00D738D6"/>
    <w:rsid w:val="00D776AD"/>
    <w:rsid w:val="00D83E5F"/>
    <w:rsid w:val="00D84742"/>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4789"/>
    <w:rsid w:val="00E15A12"/>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26F6"/>
    <w:rsid w:val="00E550B5"/>
    <w:rsid w:val="00E61243"/>
    <w:rsid w:val="00E62CBF"/>
    <w:rsid w:val="00E64081"/>
    <w:rsid w:val="00E65AD2"/>
    <w:rsid w:val="00E6758A"/>
    <w:rsid w:val="00E81AA7"/>
    <w:rsid w:val="00E84619"/>
    <w:rsid w:val="00E90810"/>
    <w:rsid w:val="00E912A2"/>
    <w:rsid w:val="00E92016"/>
    <w:rsid w:val="00E926EE"/>
    <w:rsid w:val="00E92CF2"/>
    <w:rsid w:val="00E92EB0"/>
    <w:rsid w:val="00E936A2"/>
    <w:rsid w:val="00E94D20"/>
    <w:rsid w:val="00E95813"/>
    <w:rsid w:val="00E976CC"/>
    <w:rsid w:val="00EA225A"/>
    <w:rsid w:val="00EA6850"/>
    <w:rsid w:val="00EA7AEA"/>
    <w:rsid w:val="00EC10F2"/>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27AA"/>
    <w:rsid w:val="00F143E0"/>
    <w:rsid w:val="00F2136C"/>
    <w:rsid w:val="00F222DC"/>
    <w:rsid w:val="00F2771D"/>
    <w:rsid w:val="00F33472"/>
    <w:rsid w:val="00F3438A"/>
    <w:rsid w:val="00F3460D"/>
    <w:rsid w:val="00F35781"/>
    <w:rsid w:val="00F35D9D"/>
    <w:rsid w:val="00F366C2"/>
    <w:rsid w:val="00F368FD"/>
    <w:rsid w:val="00F4125C"/>
    <w:rsid w:val="00F41C15"/>
    <w:rsid w:val="00F42075"/>
    <w:rsid w:val="00F43FAF"/>
    <w:rsid w:val="00F56F9B"/>
    <w:rsid w:val="00F6042C"/>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38"/>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styleId="Forte">
    <w:name w:val="Strong"/>
    <w:basedOn w:val="Fontepargpadro"/>
    <w:uiPriority w:val="22"/>
    <w:qFormat/>
    <w:rsid w:val="006C3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133841187">
      <w:bodyDiv w:val="1"/>
      <w:marLeft w:val="0"/>
      <w:marRight w:val="0"/>
      <w:marTop w:val="0"/>
      <w:marBottom w:val="0"/>
      <w:divBdr>
        <w:top w:val="none" w:sz="0" w:space="0" w:color="auto"/>
        <w:left w:val="none" w:sz="0" w:space="0" w:color="auto"/>
        <w:bottom w:val="none" w:sz="0" w:space="0" w:color="auto"/>
        <w:right w:val="none" w:sz="0" w:space="0" w:color="auto"/>
      </w:divBdr>
    </w:div>
    <w:div w:id="138234366">
      <w:bodyDiv w:val="1"/>
      <w:marLeft w:val="0"/>
      <w:marRight w:val="0"/>
      <w:marTop w:val="0"/>
      <w:marBottom w:val="0"/>
      <w:divBdr>
        <w:top w:val="none" w:sz="0" w:space="0" w:color="auto"/>
        <w:left w:val="none" w:sz="0" w:space="0" w:color="auto"/>
        <w:bottom w:val="none" w:sz="0" w:space="0" w:color="auto"/>
        <w:right w:val="none" w:sz="0" w:space="0" w:color="auto"/>
      </w:divBdr>
    </w:div>
    <w:div w:id="41558959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47302636">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864252660">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117795197">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794709355">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ncp.gov.br/app/pca/44919611000103/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2.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25D48-29B2-4350-B619-B27B0D37DA51}">
  <ds:schemaRefs>
    <ds:schemaRef ds:uri="http://www.w3.org/XML/1998/namespace"/>
    <ds:schemaRef ds:uri="http://purl.org/dc/dcmitype/"/>
    <ds:schemaRef ds:uri="http://purl.org/dc/elements/1.1/"/>
    <ds:schemaRef ds:uri="6b69e0ef-d27d-470e-880f-3d6c413f2b1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189a329-b568-4eef-85cb-0b87258ac610"/>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2239</Words>
  <Characters>12091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62</cp:revision>
  <dcterms:created xsi:type="dcterms:W3CDTF">2025-02-07T21:02:00Z</dcterms:created>
  <dcterms:modified xsi:type="dcterms:W3CDTF">2025-04-22T16:13:00Z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