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414D6" w14:textId="77777777" w:rsidR="008A09EF" w:rsidRDefault="008A09EF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32E02671" w14:textId="77777777" w:rsidR="008A09EF" w:rsidRDefault="008A09EF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5C2F8894" w14:textId="77777777" w:rsidR="008A09EF" w:rsidRDefault="008A09EF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26977334" w14:textId="77777777" w:rsidR="008A09EF" w:rsidRDefault="008A09EF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1B2B58C6" w14:textId="5D69CCDF" w:rsidR="008A09EF" w:rsidRPr="007D1E7C" w:rsidRDefault="00204556" w:rsidP="00E64013">
      <w:pPr>
        <w:pStyle w:val="Textbody"/>
        <w:tabs>
          <w:tab w:val="left" w:pos="800"/>
          <w:tab w:val="right" w:leader="dot" w:pos="9629"/>
        </w:tabs>
        <w:spacing w:line="360" w:lineRule="auto"/>
        <w:ind w:right="438"/>
        <w:jc w:val="center"/>
        <w:rPr>
          <w:rFonts w:eastAsia="MS Mincho" w:cs="Times New Roman"/>
          <w:b/>
          <w:bCs/>
          <w:sz w:val="48"/>
          <w:szCs w:val="48"/>
          <w:lang w:eastAsia="ar-SA"/>
        </w:rPr>
      </w:pPr>
      <w:r w:rsidRPr="007D1E7C">
        <w:rPr>
          <w:rFonts w:eastAsia="MS Mincho" w:cs="Times New Roman"/>
          <w:b/>
          <w:bCs/>
          <w:sz w:val="48"/>
          <w:szCs w:val="48"/>
          <w:lang w:eastAsia="ar-SA"/>
        </w:rPr>
        <w:t>ESTUDO TÉCNICO PRELIMINAR</w:t>
      </w:r>
    </w:p>
    <w:p w14:paraId="68F97753" w14:textId="77777777" w:rsidR="008A09EF" w:rsidRPr="007D1E7C" w:rsidRDefault="008A09EF" w:rsidP="00FF0878">
      <w:pPr>
        <w:pStyle w:val="Textbody"/>
        <w:spacing w:before="240" w:after="200" w:line="360" w:lineRule="auto"/>
        <w:ind w:right="438"/>
        <w:jc w:val="center"/>
        <w:rPr>
          <w:rFonts w:cs="Times New Roman"/>
          <w:b/>
          <w:sz w:val="28"/>
        </w:rPr>
      </w:pPr>
    </w:p>
    <w:p w14:paraId="45638B5C" w14:textId="23EA7675" w:rsidR="008A09EF" w:rsidRPr="007D1E7C" w:rsidRDefault="00204556" w:rsidP="00FF0878">
      <w:pPr>
        <w:pStyle w:val="Textbody"/>
        <w:spacing w:before="240" w:after="200" w:line="360" w:lineRule="auto"/>
        <w:ind w:right="438"/>
        <w:jc w:val="center"/>
        <w:rPr>
          <w:rFonts w:cs="Times New Roman"/>
        </w:rPr>
      </w:pPr>
      <w:r w:rsidRPr="007D1E7C">
        <w:rPr>
          <w:rFonts w:cs="Times New Roman"/>
          <w:b/>
          <w:sz w:val="28"/>
        </w:rPr>
        <w:t xml:space="preserve">Processo Administrativo nº </w:t>
      </w:r>
      <w:r w:rsidR="007D1E7C" w:rsidRPr="007D1E7C">
        <w:rPr>
          <w:rFonts w:cs="Times New Roman"/>
          <w:b/>
          <w:sz w:val="28"/>
        </w:rPr>
        <w:t>07/2025</w:t>
      </w:r>
    </w:p>
    <w:p w14:paraId="16E62AF5" w14:textId="77777777" w:rsidR="008A09EF" w:rsidRPr="007D1E7C" w:rsidRDefault="008A09EF" w:rsidP="00FF0878">
      <w:pPr>
        <w:pStyle w:val="Textbody"/>
        <w:spacing w:after="0"/>
        <w:ind w:right="438"/>
        <w:jc w:val="center"/>
        <w:rPr>
          <w:rFonts w:cs="Times New Roman"/>
        </w:rPr>
      </w:pPr>
    </w:p>
    <w:p w14:paraId="170AA703" w14:textId="77777777" w:rsidR="008A09EF" w:rsidRPr="007D1E7C" w:rsidRDefault="008A09EF" w:rsidP="00FF0878">
      <w:pPr>
        <w:pStyle w:val="Textbody"/>
        <w:spacing w:after="0"/>
        <w:ind w:right="438"/>
        <w:jc w:val="center"/>
        <w:rPr>
          <w:rFonts w:cs="Times New Roman"/>
        </w:rPr>
      </w:pPr>
    </w:p>
    <w:p w14:paraId="0EB5E5CD" w14:textId="77777777" w:rsidR="008A09EF" w:rsidRPr="007D1E7C" w:rsidRDefault="008A09EF" w:rsidP="00FF0878">
      <w:pPr>
        <w:pStyle w:val="Textbody"/>
        <w:spacing w:after="0"/>
        <w:ind w:right="438"/>
        <w:jc w:val="center"/>
        <w:rPr>
          <w:rFonts w:cs="Times New Roman"/>
        </w:rPr>
      </w:pPr>
    </w:p>
    <w:p w14:paraId="733D966D" w14:textId="77777777" w:rsidR="008A09EF" w:rsidRPr="007D1E7C" w:rsidRDefault="008A09EF" w:rsidP="000165A2">
      <w:pPr>
        <w:pStyle w:val="Textbody"/>
        <w:spacing w:after="0"/>
        <w:ind w:right="863"/>
        <w:jc w:val="center"/>
        <w:rPr>
          <w:rFonts w:cs="Times New Roman"/>
        </w:rPr>
      </w:pPr>
    </w:p>
    <w:p w14:paraId="1CC0D334" w14:textId="77777777" w:rsidR="008A09EF" w:rsidRPr="007D1E7C" w:rsidRDefault="008A09EF" w:rsidP="000165A2">
      <w:pPr>
        <w:pStyle w:val="Textbody"/>
        <w:spacing w:after="0"/>
        <w:ind w:right="863"/>
        <w:jc w:val="center"/>
        <w:rPr>
          <w:rFonts w:cs="Times New Roman"/>
        </w:rPr>
      </w:pPr>
    </w:p>
    <w:p w14:paraId="5A5BC293" w14:textId="3CE50ABE" w:rsidR="008A09EF" w:rsidRPr="007D1E7C" w:rsidRDefault="007D1E7C" w:rsidP="000165A2">
      <w:pPr>
        <w:pStyle w:val="Textbody"/>
        <w:spacing w:after="0"/>
        <w:ind w:right="863"/>
        <w:jc w:val="center"/>
        <w:rPr>
          <w:rFonts w:cs="Times New Roman"/>
        </w:rPr>
      </w:pPr>
      <w:r w:rsidRPr="007D1E7C">
        <w:rPr>
          <w:rFonts w:cs="Times New Roman"/>
          <w:b/>
        </w:rPr>
        <w:t>CONTRATAÇÃO DE EMPRESA PARA ORGANIZAÇÃO, ARBITRAGEM E PREMIAÇÃO DA “COPA AMNAP” (ASSOCIAÇÃO DOS MUNICÍPIOS DA NOVA ALTA PAULISTA) CATEGORIA DE BASE DE INÚBIA PAULISTA</w:t>
      </w:r>
    </w:p>
    <w:p w14:paraId="0D446EE0" w14:textId="77777777" w:rsidR="008A09EF" w:rsidRPr="007D1E7C" w:rsidRDefault="008A09EF" w:rsidP="00FF0878">
      <w:pPr>
        <w:pStyle w:val="Textbody"/>
        <w:spacing w:after="0"/>
        <w:ind w:right="438"/>
        <w:rPr>
          <w:rFonts w:cs="Times New Roman"/>
        </w:rPr>
      </w:pPr>
    </w:p>
    <w:p w14:paraId="155E4951" w14:textId="77777777" w:rsidR="008A09EF" w:rsidRPr="007D1E7C" w:rsidRDefault="008A09EF" w:rsidP="00FF0878">
      <w:pPr>
        <w:pStyle w:val="Textbody"/>
        <w:spacing w:after="0"/>
        <w:ind w:right="438"/>
        <w:rPr>
          <w:rFonts w:cs="Times New Roman"/>
        </w:rPr>
      </w:pPr>
    </w:p>
    <w:p w14:paraId="5D2F55E8" w14:textId="77777777" w:rsidR="008A09EF" w:rsidRPr="007D1E7C" w:rsidRDefault="008A09EF" w:rsidP="00FF0878">
      <w:pPr>
        <w:pStyle w:val="Textbody"/>
        <w:spacing w:after="0"/>
        <w:ind w:right="438"/>
        <w:rPr>
          <w:rFonts w:cs="Times New Roman"/>
        </w:rPr>
      </w:pPr>
    </w:p>
    <w:p w14:paraId="7BFF88EF" w14:textId="77777777" w:rsidR="008A09EF" w:rsidRPr="007D1E7C" w:rsidRDefault="008A09EF" w:rsidP="00FF0878">
      <w:pPr>
        <w:pStyle w:val="Textbody"/>
        <w:spacing w:after="0"/>
        <w:ind w:right="438"/>
        <w:rPr>
          <w:rFonts w:cs="Times New Roman"/>
        </w:rPr>
      </w:pPr>
    </w:p>
    <w:p w14:paraId="153528FF" w14:textId="77777777" w:rsidR="008A09EF" w:rsidRPr="007D1E7C" w:rsidRDefault="008A09EF" w:rsidP="00FF0878">
      <w:pPr>
        <w:pStyle w:val="Textbody"/>
        <w:spacing w:after="0"/>
        <w:ind w:right="438"/>
        <w:rPr>
          <w:rFonts w:cs="Times New Roman"/>
        </w:rPr>
      </w:pPr>
    </w:p>
    <w:p w14:paraId="33726EF7" w14:textId="77777777" w:rsidR="008A09EF" w:rsidRPr="007D1E7C" w:rsidRDefault="008A09EF" w:rsidP="00FF0878">
      <w:pPr>
        <w:pStyle w:val="Textbody"/>
        <w:spacing w:after="0"/>
        <w:ind w:right="438"/>
        <w:rPr>
          <w:rFonts w:cs="Times New Roman"/>
        </w:rPr>
      </w:pPr>
    </w:p>
    <w:p w14:paraId="4817D9A3" w14:textId="77777777" w:rsidR="008A09EF" w:rsidRPr="007D1E7C" w:rsidRDefault="008A09EF" w:rsidP="00FF0878">
      <w:pPr>
        <w:pStyle w:val="Textbody"/>
        <w:spacing w:after="0"/>
        <w:ind w:right="438"/>
        <w:rPr>
          <w:rFonts w:cs="Times New Roman"/>
        </w:rPr>
      </w:pPr>
    </w:p>
    <w:p w14:paraId="56052F3C" w14:textId="77777777" w:rsidR="008A09EF" w:rsidRPr="007D1E7C" w:rsidRDefault="008A09EF" w:rsidP="00FF0878">
      <w:pPr>
        <w:pStyle w:val="Textbody"/>
        <w:spacing w:after="0"/>
        <w:ind w:right="438"/>
        <w:rPr>
          <w:rFonts w:cs="Times New Roman"/>
        </w:rPr>
      </w:pPr>
    </w:p>
    <w:p w14:paraId="2069CDE1" w14:textId="77777777" w:rsidR="008A09EF" w:rsidRPr="007D1E7C" w:rsidRDefault="008A09EF" w:rsidP="00FF0878">
      <w:pPr>
        <w:pStyle w:val="Textbody"/>
        <w:spacing w:after="0"/>
        <w:ind w:right="438"/>
        <w:rPr>
          <w:rFonts w:cs="Times New Roman"/>
        </w:rPr>
      </w:pPr>
    </w:p>
    <w:p w14:paraId="160BEBC9" w14:textId="77777777" w:rsidR="008A09EF" w:rsidRPr="007D1E7C" w:rsidRDefault="008A09EF" w:rsidP="00FF0878">
      <w:pPr>
        <w:pStyle w:val="Textbody"/>
        <w:spacing w:after="0"/>
        <w:ind w:right="438"/>
        <w:rPr>
          <w:rFonts w:cs="Times New Roman"/>
        </w:rPr>
      </w:pPr>
    </w:p>
    <w:p w14:paraId="62613697" w14:textId="77777777" w:rsidR="008A09EF" w:rsidRPr="007D1E7C" w:rsidRDefault="008A09EF" w:rsidP="00FF0878">
      <w:pPr>
        <w:pStyle w:val="Textbody"/>
        <w:spacing w:after="0"/>
        <w:ind w:right="438"/>
        <w:rPr>
          <w:rFonts w:cs="Times New Roman"/>
        </w:rPr>
      </w:pPr>
    </w:p>
    <w:p w14:paraId="46781E04" w14:textId="77777777" w:rsidR="008A09EF" w:rsidRPr="007D1E7C" w:rsidRDefault="008A09EF" w:rsidP="00FF0878">
      <w:pPr>
        <w:pStyle w:val="Textbody"/>
        <w:spacing w:after="0"/>
        <w:ind w:right="438"/>
        <w:rPr>
          <w:rFonts w:cs="Times New Roman"/>
        </w:rPr>
      </w:pPr>
    </w:p>
    <w:p w14:paraId="09244D28" w14:textId="77A3A6E9" w:rsidR="008A09EF" w:rsidRPr="007D1E7C" w:rsidRDefault="007D1E7C" w:rsidP="00FF0878">
      <w:pPr>
        <w:pStyle w:val="Textbody"/>
        <w:spacing w:before="120" w:after="200"/>
        <w:ind w:right="438"/>
        <w:jc w:val="center"/>
        <w:rPr>
          <w:rFonts w:cs="Times New Roman"/>
        </w:rPr>
      </w:pPr>
      <w:r w:rsidRPr="007D1E7C">
        <w:rPr>
          <w:rFonts w:cs="Times New Roman"/>
        </w:rPr>
        <w:t>Inúbia Paulista</w:t>
      </w:r>
      <w:r w:rsidR="00204556" w:rsidRPr="007D1E7C">
        <w:rPr>
          <w:rFonts w:cs="Times New Roman"/>
        </w:rPr>
        <w:t xml:space="preserve">, </w:t>
      </w:r>
      <w:r w:rsidR="0017104C">
        <w:rPr>
          <w:rFonts w:cs="Times New Roman"/>
        </w:rPr>
        <w:t>21</w:t>
      </w:r>
      <w:r w:rsidRPr="007D1E7C">
        <w:rPr>
          <w:rFonts w:cs="Times New Roman"/>
        </w:rPr>
        <w:t xml:space="preserve"> de </w:t>
      </w:r>
      <w:r w:rsidR="0017104C">
        <w:rPr>
          <w:rFonts w:cs="Times New Roman"/>
        </w:rPr>
        <w:t>janeiro</w:t>
      </w:r>
      <w:r w:rsidR="00204556" w:rsidRPr="007D1E7C">
        <w:rPr>
          <w:rFonts w:cs="Times New Roman"/>
        </w:rPr>
        <w:t xml:space="preserve"> de </w:t>
      </w:r>
      <w:r w:rsidRPr="007D1E7C">
        <w:rPr>
          <w:rFonts w:cs="Times New Roman"/>
        </w:rPr>
        <w:t>2025</w:t>
      </w:r>
    </w:p>
    <w:p w14:paraId="26B1057A" w14:textId="6B1A740E" w:rsidR="008A09EF" w:rsidRDefault="008A09EF" w:rsidP="00FF0878">
      <w:pPr>
        <w:tabs>
          <w:tab w:val="left" w:pos="800"/>
          <w:tab w:val="right" w:leader="dot" w:pos="9629"/>
        </w:tabs>
        <w:spacing w:line="360" w:lineRule="auto"/>
        <w:ind w:right="438"/>
        <w:jc w:val="center"/>
        <w:rPr>
          <w:rFonts w:ascii="Calibri" w:eastAsia="MS Mincho" w:hAnsi="Calibri"/>
          <w:b/>
          <w:bCs/>
          <w:lang w:eastAsia="ar-SA"/>
        </w:rPr>
      </w:pPr>
    </w:p>
    <w:p w14:paraId="70E3259C" w14:textId="12F810CF" w:rsidR="007D1E7C" w:rsidRDefault="007D1E7C" w:rsidP="00FF0878">
      <w:pPr>
        <w:tabs>
          <w:tab w:val="left" w:pos="800"/>
          <w:tab w:val="right" w:leader="dot" w:pos="9629"/>
        </w:tabs>
        <w:spacing w:line="360" w:lineRule="auto"/>
        <w:ind w:right="438"/>
        <w:jc w:val="center"/>
        <w:rPr>
          <w:rFonts w:ascii="Calibri" w:eastAsia="MS Mincho" w:hAnsi="Calibri"/>
          <w:b/>
          <w:bCs/>
          <w:lang w:eastAsia="ar-SA"/>
        </w:rPr>
      </w:pPr>
    </w:p>
    <w:p w14:paraId="51A986BA" w14:textId="77777777" w:rsidR="007D1E7C" w:rsidRDefault="007D1E7C" w:rsidP="00FF0878">
      <w:pPr>
        <w:tabs>
          <w:tab w:val="left" w:pos="800"/>
          <w:tab w:val="right" w:leader="dot" w:pos="9629"/>
        </w:tabs>
        <w:spacing w:line="360" w:lineRule="auto"/>
        <w:ind w:right="438"/>
        <w:jc w:val="center"/>
        <w:rPr>
          <w:rFonts w:ascii="Calibri" w:hAnsi="Calibri"/>
        </w:rPr>
      </w:pPr>
    </w:p>
    <w:p w14:paraId="16A834BB" w14:textId="77777777" w:rsidR="008A09EF" w:rsidRPr="00EF5683" w:rsidRDefault="00204556" w:rsidP="00FF0878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  <w:tab w:val="left" w:pos="10348"/>
        </w:tabs>
        <w:ind w:right="722"/>
        <w:jc w:val="center"/>
        <w:rPr>
          <w:rFonts w:eastAsia="Times New Roman" w:cs="Times New Roman"/>
          <w:b/>
          <w:bCs/>
        </w:rPr>
      </w:pPr>
      <w:r w:rsidRPr="00EF5683">
        <w:rPr>
          <w:rFonts w:eastAsia="Times New Roman" w:cs="Times New Roman"/>
          <w:b/>
          <w:bCs/>
        </w:rPr>
        <w:lastRenderedPageBreak/>
        <w:t>ESTUDO TÉCNICO PRELIMINAR DA CONTRATAÇÃO</w:t>
      </w:r>
    </w:p>
    <w:p w14:paraId="4DFBB769" w14:textId="0183F2D9" w:rsidR="008A09EF" w:rsidRDefault="008A09EF" w:rsidP="00FF087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  <w:tab w:val="left" w:pos="10348"/>
        </w:tabs>
        <w:ind w:right="722"/>
        <w:jc w:val="center"/>
        <w:rPr>
          <w:rFonts w:ascii="Calibri" w:eastAsia="Times New Roman" w:hAnsi="Calibri" w:cs="Verdana"/>
          <w:b/>
          <w:bCs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565940" w14:paraId="3B52125B" w14:textId="77777777" w:rsidTr="00FD570A">
        <w:trPr>
          <w:trHeight w:val="59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666B" w14:textId="36487563" w:rsidR="00565940" w:rsidRPr="00565940" w:rsidRDefault="00565940" w:rsidP="00FF0878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  <w:tab w:val="left" w:pos="10348"/>
              </w:tabs>
              <w:spacing w:before="120" w:after="120"/>
              <w:ind w:right="722"/>
              <w:jc w:val="center"/>
              <w:rPr>
                <w:rFonts w:cs="Times New Roman"/>
                <w:b/>
              </w:rPr>
            </w:pPr>
            <w:r w:rsidRPr="00565940">
              <w:rPr>
                <w:rFonts w:cs="Times New Roman"/>
                <w:b/>
              </w:rPr>
              <w:t>INTRODUÇÃO</w:t>
            </w:r>
          </w:p>
        </w:tc>
      </w:tr>
    </w:tbl>
    <w:p w14:paraId="3E082C33" w14:textId="77777777" w:rsidR="00565940" w:rsidRDefault="00565940" w:rsidP="00FF087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  <w:tab w:val="left" w:pos="10348"/>
        </w:tabs>
        <w:ind w:right="722"/>
        <w:jc w:val="center"/>
        <w:rPr>
          <w:rFonts w:ascii="Calibri" w:eastAsia="Times New Roman" w:hAnsi="Calibri" w:cs="Verdana"/>
          <w:b/>
          <w:bCs/>
        </w:rPr>
      </w:pPr>
    </w:p>
    <w:p w14:paraId="5A10809A" w14:textId="77777777" w:rsidR="00565940" w:rsidRDefault="00565940" w:rsidP="00FF0878">
      <w:pPr>
        <w:tabs>
          <w:tab w:val="left" w:pos="10348"/>
        </w:tabs>
        <w:spacing w:line="360" w:lineRule="auto"/>
        <w:ind w:right="722" w:firstLine="851"/>
        <w:jc w:val="both"/>
        <w:rPr>
          <w:rFonts w:cs="Times New Roman"/>
        </w:rPr>
      </w:pPr>
      <w:r>
        <w:rPr>
          <w:rFonts w:cs="Times New Roman"/>
        </w:rPr>
        <w:t>O presente documento caracteriza a primeira etapa da fase de planejamento e apresenta os devidos estudos para a contratação de solução que atenderá à necessidade abaixo especificada.</w:t>
      </w:r>
    </w:p>
    <w:p w14:paraId="46226C23" w14:textId="77777777" w:rsidR="00565940" w:rsidRDefault="00565940" w:rsidP="00FF0878">
      <w:pPr>
        <w:tabs>
          <w:tab w:val="left" w:pos="10348"/>
        </w:tabs>
        <w:spacing w:line="360" w:lineRule="auto"/>
        <w:ind w:right="722" w:firstLine="851"/>
        <w:jc w:val="both"/>
      </w:pPr>
      <w:r>
        <w:rPr>
          <w:rFonts w:cs="Times New Roman"/>
        </w:rPr>
        <w:t>O objetivo principal é estudar detalhadamente a necessidade e identificar no mercado a melhor solução para supri-la, em observância às normas vigentes e aos princípios que regem a Administração Pública.</w:t>
      </w:r>
    </w:p>
    <w:p w14:paraId="1F77C421" w14:textId="6E13E374" w:rsidR="008A09EF" w:rsidRDefault="008A09EF" w:rsidP="00FF087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  <w:tab w:val="left" w:pos="10348"/>
        </w:tabs>
        <w:ind w:right="722"/>
        <w:jc w:val="both"/>
        <w:rPr>
          <w:rFonts w:ascii="Calibri" w:hAnsi="Calibri"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8A09EF" w14:paraId="6ED8F856" w14:textId="77777777" w:rsidTr="00FF0878">
        <w:trPr>
          <w:trHeight w:val="56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EE12" w14:textId="77777777" w:rsidR="008A09EF" w:rsidRPr="00EF5683" w:rsidRDefault="00204556" w:rsidP="00FF0878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  <w:tab w:val="left" w:pos="10348"/>
              </w:tabs>
              <w:spacing w:before="120" w:after="120"/>
              <w:ind w:left="357" w:right="722"/>
              <w:jc w:val="center"/>
              <w:rPr>
                <w:rFonts w:cs="Times New Roman"/>
              </w:rPr>
            </w:pPr>
            <w:r w:rsidRPr="00EF5683">
              <w:rPr>
                <w:rFonts w:eastAsia="Calibri" w:cs="Times New Roman"/>
                <w:b/>
                <w:shd w:val="clear" w:color="auto" w:fill="C0C0C0"/>
              </w:rPr>
              <w:t>INFORMAÇÕES BÁSICAS</w:t>
            </w:r>
          </w:p>
        </w:tc>
      </w:tr>
    </w:tbl>
    <w:p w14:paraId="14BBE63E" w14:textId="561B3C0C" w:rsidR="008A09EF" w:rsidRPr="00EF5683" w:rsidRDefault="00EF5683" w:rsidP="00FF0878">
      <w:pPr>
        <w:tabs>
          <w:tab w:val="left" w:pos="10348"/>
        </w:tabs>
        <w:ind w:right="722"/>
        <w:jc w:val="both"/>
        <w:rPr>
          <w:rFonts w:cs="Times New Roman"/>
          <w:b/>
          <w:lang w:eastAsia="zh-CN"/>
        </w:rPr>
      </w:pPr>
      <w:r w:rsidRPr="00EF5683">
        <w:rPr>
          <w:rFonts w:cs="Times New Roman"/>
          <w:b/>
          <w:lang w:eastAsia="zh-CN"/>
        </w:rPr>
        <w:t>Processo Administrativo n° 07/2025</w:t>
      </w:r>
    </w:p>
    <w:p w14:paraId="077C9AB0" w14:textId="791C7A0A" w:rsidR="008A09EF" w:rsidRPr="00EF5683" w:rsidRDefault="00EF5683" w:rsidP="00FF0878">
      <w:pPr>
        <w:tabs>
          <w:tab w:val="left" w:pos="10348"/>
        </w:tabs>
        <w:ind w:right="722"/>
        <w:jc w:val="both"/>
        <w:rPr>
          <w:rFonts w:cs="Times New Roman"/>
          <w:b/>
          <w:lang w:eastAsia="zh-CN"/>
        </w:rPr>
      </w:pPr>
      <w:r w:rsidRPr="00EF5683">
        <w:rPr>
          <w:rFonts w:cs="Times New Roman"/>
          <w:b/>
          <w:lang w:eastAsia="zh-CN"/>
        </w:rPr>
        <w:t>Objeto: CONTRATAÇÃO DE EMPRESA PARA ORGANIZAÇÃO, ARBITRAGEM E PREMIAÇÃO DA “COPA AMNAP” (ASSOCIAÇÃO DOS MUNICÍPIOS DA NOVA ALTA PAULISTA) CATEGORIA DE BASE DE INÚBIA PAULISTA.</w:t>
      </w:r>
    </w:p>
    <w:p w14:paraId="52471453" w14:textId="77777777" w:rsidR="008A09EF" w:rsidRPr="00EF5683" w:rsidRDefault="008A09EF" w:rsidP="00FF087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 w:right="722"/>
        <w:jc w:val="both"/>
        <w:rPr>
          <w:rFonts w:cs="Times New Roman"/>
        </w:rPr>
      </w:pPr>
    </w:p>
    <w:tbl>
      <w:tblPr>
        <w:tblW w:w="1021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6"/>
      </w:tblGrid>
      <w:tr w:rsidR="008A09EF" w14:paraId="33695F58" w14:textId="77777777" w:rsidTr="00FF0878">
        <w:tc>
          <w:tcPr>
            <w:tcW w:w="10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DE34D" w14:textId="77777777" w:rsidR="008A09EF" w:rsidRDefault="00204556" w:rsidP="00FF0878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right="-993" w:hanging="357"/>
              <w:jc w:val="center"/>
              <w:rPr>
                <w:rFonts w:cs="Times New Roman"/>
                <w:b/>
                <w:bCs/>
              </w:rPr>
            </w:pPr>
            <w:r w:rsidRPr="00EF5683">
              <w:rPr>
                <w:rFonts w:cs="Times New Roman"/>
                <w:b/>
                <w:bCs/>
              </w:rPr>
              <w:t>DESCRIÇÃO DA NECESSIDADE</w:t>
            </w:r>
          </w:p>
          <w:p w14:paraId="0BE38B73" w14:textId="7445195A" w:rsidR="001F09EC" w:rsidRPr="00EF5683" w:rsidRDefault="001F09EC" w:rsidP="00FF0878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right="-993"/>
              <w:jc w:val="center"/>
              <w:rPr>
                <w:rFonts w:cs="Times New Roman"/>
                <w:b/>
                <w:bCs/>
              </w:rPr>
            </w:pPr>
            <w:r w:rsidRPr="001F09EC">
              <w:rPr>
                <w:rFonts w:cs="Times New Roman"/>
                <w:b/>
                <w:bCs/>
              </w:rPr>
              <w:t>(inciso I do § 1° do art. 18 da Lei 14.133/2021)</w:t>
            </w:r>
          </w:p>
        </w:tc>
      </w:tr>
    </w:tbl>
    <w:p w14:paraId="6C7B7F05" w14:textId="77777777" w:rsidR="008A09EF" w:rsidRDefault="008A09EF" w:rsidP="00FF087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 w:right="-993"/>
        <w:jc w:val="both"/>
        <w:rPr>
          <w:rFonts w:ascii="Calibri" w:hAnsi="Calibri"/>
          <w:color w:val="FF3333"/>
          <w:sz w:val="10"/>
          <w:szCs w:val="10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3"/>
      </w:tblGrid>
      <w:tr w:rsidR="008A09EF" w14:paraId="582E8AC7" w14:textId="77777777" w:rsidTr="00FF0878">
        <w:tc>
          <w:tcPr>
            <w:tcW w:w="10203" w:type="dxa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AD942" w14:textId="77777777" w:rsidR="00EF5683" w:rsidRDefault="00EF5683" w:rsidP="00FF0878">
            <w:pPr>
              <w:pStyle w:val="NormalWeb"/>
              <w:spacing w:line="360" w:lineRule="auto"/>
              <w:ind w:right="81"/>
              <w:jc w:val="both"/>
            </w:pPr>
            <w:r w:rsidRPr="007800C1">
              <w:rPr>
                <w:rFonts w:eastAsia="Calibri"/>
              </w:rPr>
              <w:t xml:space="preserve">Fundamenta-se a contratação devido a necessidade </w:t>
            </w:r>
            <w:r>
              <w:t xml:space="preserve">da participação dos atletas do município em uma copa envolvendo os municípios da Nova Alta Paulista é essencial para o desenvolvimento esportivo local e para a promoção da integração regional. Essa competição oferece aos atletas a oportunidade de melhorar suas habilidades, adquirir experiência em um nível competitivo e fortalecer o espírito de equipe. Além disso, a participação em eventos dessa natureza contribui para o fomento do esporte no município, incentivando os jovens a se envolverem em atividades físicas e a valorizarem o trabalho em equipe e a disciplina. O evento também representa uma oportunidade de visibilidade para a cidade, </w:t>
            </w:r>
            <w:r w:rsidRPr="000F3C2D">
              <w:t xml:space="preserve">incentivando a troca cultural e a intensificação das relações </w:t>
            </w:r>
            <w:r>
              <w:t>entre os municípios da região.</w:t>
            </w:r>
          </w:p>
          <w:p w14:paraId="016D6796" w14:textId="77777777" w:rsidR="00EF5683" w:rsidRDefault="00EF5683" w:rsidP="00FF0878">
            <w:pPr>
              <w:pStyle w:val="NormalWeb"/>
              <w:spacing w:line="360" w:lineRule="auto"/>
              <w:ind w:right="81"/>
              <w:jc w:val="both"/>
            </w:pPr>
            <w:r>
              <w:t>A empresa JULIO J. MORENO, tem como compromisso assegurar os direitos de nossas crianças e adolescentes de participar de campeonatos, promovendo sua saúde e bem-estar, enquanto preserva sua integridade física e dignidade. Essas crianças e adolescentes são consideradas "prioridade para este Departamento". Além disso, a oferta desse produto é vista como uma condição essencial para o adequado desempenho e desenvolvimento da nossa comunidade de forma geral.</w:t>
            </w:r>
          </w:p>
          <w:p w14:paraId="47EFDE43" w14:textId="065EE823" w:rsidR="00EF5683" w:rsidRPr="00EF5683" w:rsidRDefault="00EF5683" w:rsidP="00FF0878">
            <w:pPr>
              <w:pStyle w:val="NormalWeb"/>
              <w:spacing w:line="360" w:lineRule="auto"/>
              <w:ind w:right="81"/>
              <w:jc w:val="both"/>
            </w:pPr>
            <w:r>
              <w:lastRenderedPageBreak/>
              <w:t>A participação no evento programado para o ano de 2025 é fundamental devido à significativa importância que o futebol possui no setor esportivo de nosso município e região.</w:t>
            </w:r>
          </w:p>
        </w:tc>
      </w:tr>
      <w:tr w:rsidR="008A09EF" w14:paraId="5EE8501D" w14:textId="77777777" w:rsidTr="00FF0878">
        <w:tc>
          <w:tcPr>
            <w:tcW w:w="10203" w:type="dxa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ED75A" w14:textId="77777777" w:rsidR="008A09EF" w:rsidRPr="00EF5683" w:rsidRDefault="00204556" w:rsidP="00FF0878">
            <w:pPr>
              <w:pStyle w:val="Cabealho"/>
              <w:numPr>
                <w:ilvl w:val="1"/>
                <w:numId w:val="2"/>
              </w:numPr>
              <w:ind w:right="81"/>
              <w:rPr>
                <w:rFonts w:cs="Times New Roman"/>
                <w:b/>
                <w:bCs/>
                <w:color w:val="000000"/>
              </w:rPr>
            </w:pPr>
            <w:r w:rsidRPr="00EF5683">
              <w:rPr>
                <w:rFonts w:cs="Times New Roman"/>
                <w:b/>
                <w:bCs/>
                <w:color w:val="000000"/>
              </w:rPr>
              <w:lastRenderedPageBreak/>
              <w:t>Motivação/Justificativa</w:t>
            </w:r>
          </w:p>
        </w:tc>
      </w:tr>
      <w:tr w:rsidR="008A09EF" w14:paraId="0A61C0D8" w14:textId="77777777" w:rsidTr="00FF0878">
        <w:tc>
          <w:tcPr>
            <w:tcW w:w="1020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25B35" w14:textId="594D3E9C" w:rsidR="008A09EF" w:rsidRDefault="00EF5683" w:rsidP="00FF0878">
            <w:pPr>
              <w:pStyle w:val="Cabealho"/>
              <w:ind w:right="81"/>
              <w:jc w:val="both"/>
              <w:rPr>
                <w:rFonts w:ascii="Calibri" w:hAnsi="Calibri"/>
                <w:color w:val="FF3333"/>
              </w:rPr>
            </w:pPr>
            <w:r w:rsidRPr="000F3C2D">
              <w:rPr>
                <w:rFonts w:eastAsia="Segoe UI" w:cs="Times New Roman"/>
                <w:lang w:eastAsia="pt-BR"/>
              </w:rPr>
              <w:t>A contratação se justifica pela necessidade de compor o Campeonato “Copa AMNAP”, do município de Inúbia Paulista- SP, onde está sendo realizado em diversos municípios da região. Fora selecionado a empresa JULIO J. MORENO para contratação, devido a empresa ser a única e exclusiva na realização deste campeonato, enquadrando-se assim, no art. 74, inc. I, da Lei nº 14.133/21.</w:t>
            </w:r>
          </w:p>
        </w:tc>
      </w:tr>
    </w:tbl>
    <w:p w14:paraId="632FE7F9" w14:textId="77777777" w:rsidR="008A09EF" w:rsidRDefault="008A09EF" w:rsidP="00FF087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 w:right="-993"/>
        <w:jc w:val="both"/>
        <w:rPr>
          <w:rFonts w:ascii="Calibri" w:hAnsi="Calibri"/>
          <w:color w:val="FF3333"/>
        </w:rPr>
      </w:pPr>
    </w:p>
    <w:tbl>
      <w:tblPr>
        <w:tblW w:w="1021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6"/>
      </w:tblGrid>
      <w:tr w:rsidR="008A09EF" w14:paraId="06CBA9BE" w14:textId="77777777" w:rsidTr="00FF0878">
        <w:tc>
          <w:tcPr>
            <w:tcW w:w="10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5F21D" w14:textId="77777777" w:rsidR="008A09EF" w:rsidRPr="001F09EC" w:rsidRDefault="00565940" w:rsidP="00FF0878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right="-993"/>
              <w:jc w:val="center"/>
              <w:rPr>
                <w:rFonts w:cs="Times New Roman"/>
                <w:b/>
                <w:bCs/>
                <w:szCs w:val="24"/>
              </w:rPr>
            </w:pPr>
            <w:r w:rsidRPr="001F09EC">
              <w:rPr>
                <w:rFonts w:eastAsia="Times New Roman" w:cs="Times New Roman"/>
                <w:b/>
                <w:bCs/>
                <w:color w:val="000000"/>
                <w:szCs w:val="24"/>
              </w:rPr>
              <w:t>PREVISÃO NO PLANO DE CONTRATAÇÕES ANUAL</w:t>
            </w:r>
          </w:p>
          <w:p w14:paraId="3FE31C90" w14:textId="471A8121" w:rsidR="001F09EC" w:rsidRPr="001F09EC" w:rsidRDefault="001F09EC" w:rsidP="00FF0878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 w:right="-993"/>
              <w:jc w:val="center"/>
              <w:rPr>
                <w:rFonts w:cs="Times New Roman"/>
                <w:b/>
                <w:bCs/>
                <w:szCs w:val="24"/>
              </w:rPr>
            </w:pPr>
            <w:r w:rsidRPr="001F09EC">
              <w:rPr>
                <w:rFonts w:eastAsia="Times New Roman" w:cs="Times New Roman"/>
                <w:b/>
                <w:kern w:val="0"/>
                <w:szCs w:val="24"/>
                <w:lang w:eastAsia="pt-BR" w:bidi="ar-SA"/>
              </w:rPr>
              <w:t>(inciso II do § 1° do art. 18 da Lei 14.133/21)</w:t>
            </w:r>
          </w:p>
        </w:tc>
      </w:tr>
    </w:tbl>
    <w:p w14:paraId="4E3B80F1" w14:textId="77777777" w:rsidR="008A09EF" w:rsidRDefault="008A09EF" w:rsidP="00FF087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ind w:left="28" w:right="-993"/>
        <w:jc w:val="both"/>
        <w:rPr>
          <w:rFonts w:ascii="Calibri" w:hAnsi="Calibri"/>
          <w:color w:val="FF3333"/>
          <w:sz w:val="6"/>
          <w:szCs w:val="6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3"/>
      </w:tblGrid>
      <w:tr w:rsidR="008A09EF" w14:paraId="18BBE08A" w14:textId="77777777" w:rsidTr="00FF0878">
        <w:tc>
          <w:tcPr>
            <w:tcW w:w="10203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E69C0" w14:textId="5B6226CA" w:rsidR="008A09EF" w:rsidRPr="00565940" w:rsidRDefault="00565940" w:rsidP="00FF0878">
            <w:pPr>
              <w:autoSpaceDE w:val="0"/>
              <w:spacing w:line="360" w:lineRule="auto"/>
              <w:ind w:right="-993"/>
              <w:jc w:val="both"/>
              <w:rPr>
                <w:rFonts w:eastAsia="Times New Roman" w:cs="Times New Roman"/>
                <w:bCs/>
                <w:color w:val="000000"/>
                <w:lang w:eastAsia="pt-BR"/>
              </w:rPr>
            </w:pPr>
            <w:r w:rsidRPr="007F157A">
              <w:rPr>
                <w:rFonts w:eastAsia="Times New Roman" w:cs="Times New Roman"/>
                <w:bCs/>
                <w:color w:val="000000"/>
                <w:lang w:eastAsia="pt-BR"/>
              </w:rPr>
              <w:t xml:space="preserve">Há previsão no Plano Anual elaborado pelo município, regulamentado e publicado no Portal Nacional de Contratações Públicas: </w:t>
            </w:r>
            <w:hyperlink r:id="rId11" w:history="1">
              <w:r w:rsidRPr="007F157A">
                <w:rPr>
                  <w:rStyle w:val="Hyperlink"/>
                  <w:rFonts w:eastAsia="Times New Roman" w:cs="Times New Roman"/>
                  <w:bCs/>
                  <w:lang w:eastAsia="pt-BR"/>
                </w:rPr>
                <w:t>https://pncp.gov.br/app/pca/44919611000103/2025</w:t>
              </w:r>
            </w:hyperlink>
            <w:r>
              <w:rPr>
                <w:rStyle w:val="Hyperlink"/>
                <w:rFonts w:eastAsia="Times New Roman" w:cs="Times New Roman"/>
                <w:bCs/>
                <w:lang w:eastAsia="pt-BR"/>
              </w:rPr>
              <w:t>.</w:t>
            </w:r>
          </w:p>
        </w:tc>
      </w:tr>
    </w:tbl>
    <w:p w14:paraId="7AA1D649" w14:textId="77777777" w:rsidR="008A09EF" w:rsidRDefault="008A09EF" w:rsidP="00FF0878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ind w:right="-993"/>
        <w:jc w:val="both"/>
        <w:rPr>
          <w:rFonts w:ascii="Calibri" w:eastAsia="Calibri" w:hAnsi="Calibri" w:cs="Calibri"/>
        </w:rPr>
      </w:pPr>
    </w:p>
    <w:tbl>
      <w:tblPr>
        <w:tblW w:w="1021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6"/>
      </w:tblGrid>
      <w:tr w:rsidR="008A09EF" w:rsidRPr="00E555AB" w14:paraId="6E13E654" w14:textId="77777777" w:rsidTr="00FF0878">
        <w:tc>
          <w:tcPr>
            <w:tcW w:w="102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0E7C9" w14:textId="77777777" w:rsidR="003F3B6D" w:rsidRDefault="00565940" w:rsidP="00FF0878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right="-993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REQUISITOS DA CONTRATAÇÃO</w:t>
            </w:r>
            <w:r w:rsidR="003F3B6D">
              <w:rPr>
                <w:rFonts w:cs="Times New Roman"/>
                <w:b/>
                <w:bCs/>
              </w:rPr>
              <w:t xml:space="preserve"> </w:t>
            </w:r>
          </w:p>
          <w:p w14:paraId="2DA6ABA7" w14:textId="30343B1B" w:rsidR="008A09EF" w:rsidRPr="00E555AB" w:rsidRDefault="003F3B6D" w:rsidP="00FF0878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 w:right="-993"/>
              <w:jc w:val="center"/>
              <w:rPr>
                <w:rFonts w:cs="Times New Roman"/>
                <w:b/>
                <w:bCs/>
              </w:rPr>
            </w:pPr>
            <w:r w:rsidRPr="003F3B6D">
              <w:rPr>
                <w:rFonts w:cs="Times New Roman"/>
                <w:b/>
                <w:bCs/>
              </w:rPr>
              <w:t>(inciso III do § 1°</w:t>
            </w:r>
            <w:r>
              <w:rPr>
                <w:rFonts w:cs="Times New Roman"/>
                <w:b/>
                <w:bCs/>
              </w:rPr>
              <w:t xml:space="preserve"> do art. 18 da Lei 14.133/2021)</w:t>
            </w:r>
          </w:p>
        </w:tc>
      </w:tr>
    </w:tbl>
    <w:p w14:paraId="0C781B5B" w14:textId="77777777" w:rsidR="008A09EF" w:rsidRPr="00E555AB" w:rsidRDefault="008A09EF" w:rsidP="00FF0878">
      <w:pPr>
        <w:ind w:right="-993"/>
        <w:rPr>
          <w:rFonts w:cs="Times New Roman"/>
          <w:vanish/>
          <w:lang w:eastAsia="zh-CN"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1"/>
      </w:tblGrid>
      <w:tr w:rsidR="008A09EF" w:rsidRPr="00E555AB" w14:paraId="22458804" w14:textId="77777777" w:rsidTr="00FF0878">
        <w:tc>
          <w:tcPr>
            <w:tcW w:w="10201" w:type="dxa"/>
            <w:tcBorders>
              <w:top w:val="single" w:sz="4" w:space="0" w:color="CCCCCC"/>
              <w:left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80437" w14:textId="57FF5F84" w:rsidR="001F09EC" w:rsidRPr="001F09EC" w:rsidRDefault="001F09EC" w:rsidP="00FF0878">
            <w:pPr>
              <w:spacing w:line="360" w:lineRule="auto"/>
              <w:ind w:right="-993"/>
              <w:jc w:val="both"/>
              <w:rPr>
                <w:rFonts w:eastAsia="Times New Roman" w:cs="Times New Roman"/>
                <w:bCs/>
                <w:color w:val="000000"/>
                <w:lang w:eastAsia="pt-BR"/>
              </w:rPr>
            </w:pPr>
            <w:r>
              <w:rPr>
                <w:rFonts w:eastAsia="Segoe UI" w:cs="Times New Roman"/>
                <w:bCs/>
                <w:lang w:eastAsia="pt-BR"/>
              </w:rPr>
              <w:t xml:space="preserve">- </w:t>
            </w:r>
            <w:r w:rsidRPr="001F09EC">
              <w:rPr>
                <w:rFonts w:eastAsia="Times New Roman" w:cs="Times New Roman"/>
                <w:bCs/>
                <w:color w:val="000000"/>
                <w:lang w:eastAsia="pt-BR"/>
              </w:rPr>
              <w:t>Garantir uma estrutura adequada, com campos de qualidade, vestiários, e equipamentos de segurança;</w:t>
            </w:r>
          </w:p>
          <w:p w14:paraId="39D6AB4A" w14:textId="77777777" w:rsidR="001F09EC" w:rsidRPr="001F09EC" w:rsidRDefault="001F09EC" w:rsidP="00FF0878">
            <w:pPr>
              <w:spacing w:line="360" w:lineRule="auto"/>
              <w:ind w:right="-993"/>
              <w:jc w:val="both"/>
              <w:rPr>
                <w:rFonts w:eastAsia="Times New Roman" w:cs="Times New Roman"/>
                <w:bCs/>
                <w:color w:val="000000"/>
                <w:lang w:eastAsia="pt-BR"/>
              </w:rPr>
            </w:pPr>
            <w:r w:rsidRPr="001F09EC">
              <w:rPr>
                <w:rFonts w:eastAsia="Times New Roman" w:cs="Times New Roman"/>
                <w:bCs/>
                <w:color w:val="000000"/>
                <w:lang w:eastAsia="pt-BR"/>
              </w:rPr>
              <w:t>- Organizar a logística do evento, como o cronograma dos jogos;</w:t>
            </w:r>
          </w:p>
          <w:p w14:paraId="7B7612A4" w14:textId="77777777" w:rsidR="001F09EC" w:rsidRPr="001F09EC" w:rsidRDefault="001F09EC" w:rsidP="00FF0878">
            <w:pPr>
              <w:spacing w:line="360" w:lineRule="auto"/>
              <w:ind w:right="-993"/>
              <w:jc w:val="both"/>
              <w:rPr>
                <w:rFonts w:eastAsia="Times New Roman" w:cs="Times New Roman"/>
                <w:bCs/>
                <w:color w:val="000000"/>
                <w:lang w:eastAsia="pt-BR"/>
              </w:rPr>
            </w:pPr>
            <w:r w:rsidRPr="001F09EC">
              <w:rPr>
                <w:rFonts w:eastAsia="Times New Roman" w:cs="Times New Roman"/>
                <w:bCs/>
                <w:color w:val="000000"/>
                <w:lang w:eastAsia="pt-BR"/>
              </w:rPr>
              <w:t>- Possuir árbitros qualificados, seguir as regras do futebol e assegurar a presença de primeiros socorros e segurança no local;</w:t>
            </w:r>
          </w:p>
          <w:p w14:paraId="15275DC8" w14:textId="7BB618D5" w:rsidR="008A09EF" w:rsidRPr="00E555AB" w:rsidRDefault="001F09EC" w:rsidP="00FF0878">
            <w:pPr>
              <w:pStyle w:val="Cabealho"/>
              <w:ind w:right="-993"/>
              <w:jc w:val="both"/>
              <w:rPr>
                <w:rFonts w:cs="Times New Roman"/>
                <w:color w:val="FF3333"/>
              </w:rPr>
            </w:pPr>
            <w:r w:rsidRPr="001F09EC">
              <w:rPr>
                <w:rFonts w:eastAsia="Times New Roman" w:cs="Times New Roman"/>
                <w:bCs/>
                <w:color w:val="000000"/>
                <w:lang w:eastAsia="pt-BR"/>
              </w:rPr>
              <w:t>- Oferecer toda premiação necessária e promover um ambiente motivador e esportivo.</w:t>
            </w:r>
          </w:p>
        </w:tc>
      </w:tr>
      <w:tr w:rsidR="008A09EF" w14:paraId="455F27A4" w14:textId="77777777" w:rsidTr="00FF0878">
        <w:tc>
          <w:tcPr>
            <w:tcW w:w="10201" w:type="dxa"/>
            <w:tcBorders>
              <w:left w:val="single" w:sz="4" w:space="0" w:color="CCCCCC"/>
              <w:bottom w:val="single" w:sz="4" w:space="0" w:color="D9D9D9" w:themeColor="background1" w:themeShade="D9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C3F8E" w14:textId="77777777" w:rsidR="008A09EF" w:rsidRDefault="008A09EF" w:rsidP="00FF0878">
            <w:pPr>
              <w:pStyle w:val="Cabealho"/>
              <w:ind w:right="-993"/>
              <w:jc w:val="both"/>
            </w:pPr>
          </w:p>
        </w:tc>
      </w:tr>
    </w:tbl>
    <w:p w14:paraId="6E809E8F" w14:textId="181716C3" w:rsidR="008A09EF" w:rsidRDefault="008A09EF" w:rsidP="00FF0878">
      <w:pPr>
        <w:ind w:right="-993"/>
        <w:rPr>
          <w:lang w:eastAsia="zh-CN"/>
        </w:rPr>
      </w:pPr>
    </w:p>
    <w:p w14:paraId="48D0E66B" w14:textId="77777777" w:rsidR="001F09EC" w:rsidRDefault="001F09EC" w:rsidP="00FF0878">
      <w:pPr>
        <w:ind w:right="-993"/>
        <w:rPr>
          <w:vanish/>
          <w:lang w:eastAsia="zh-CN"/>
        </w:rPr>
      </w:pPr>
    </w:p>
    <w:p w14:paraId="4B0CC219" w14:textId="77777777" w:rsidR="008A09EF" w:rsidRDefault="008A09EF" w:rsidP="00FF0878">
      <w:pPr>
        <w:ind w:right="-993"/>
        <w:rPr>
          <w:vanish/>
          <w:lang w:eastAsia="zh-CN"/>
        </w:rPr>
      </w:pPr>
    </w:p>
    <w:p w14:paraId="0A31885C" w14:textId="77777777" w:rsidR="008A09EF" w:rsidRDefault="008A09EF" w:rsidP="00FF0878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ind w:right="-993"/>
        <w:jc w:val="both"/>
        <w:rPr>
          <w:rFonts w:ascii="Calibri" w:eastAsia="Calibri" w:hAnsi="Calibri" w:cs="Calibri"/>
        </w:rPr>
      </w:pPr>
    </w:p>
    <w:tbl>
      <w:tblPr>
        <w:tblW w:w="1021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6"/>
      </w:tblGrid>
      <w:tr w:rsidR="00B1043F" w14:paraId="29A08B00" w14:textId="77777777" w:rsidTr="00FF0878">
        <w:tc>
          <w:tcPr>
            <w:tcW w:w="102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8CF38" w14:textId="77777777" w:rsidR="001F09EC" w:rsidRPr="001F09EC" w:rsidRDefault="001F09EC" w:rsidP="00FF0878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right="-993"/>
              <w:jc w:val="center"/>
              <w:rPr>
                <w:rFonts w:cs="Times New Roman"/>
                <w:b/>
                <w:bCs/>
              </w:rPr>
            </w:pPr>
            <w:r w:rsidRPr="001F09EC">
              <w:rPr>
                <w:rFonts w:cs="Times New Roman"/>
                <w:b/>
                <w:bCs/>
              </w:rPr>
              <w:t>ESTIMATIVA DAS QUANTIDADES</w:t>
            </w:r>
          </w:p>
          <w:p w14:paraId="519A5AF7" w14:textId="039408AD" w:rsidR="00B1043F" w:rsidRPr="001F09EC" w:rsidRDefault="001F09EC" w:rsidP="00FF0878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right="-993"/>
              <w:jc w:val="center"/>
              <w:rPr>
                <w:rFonts w:ascii="Calibri" w:hAnsi="Calibri"/>
                <w:b/>
                <w:bCs/>
              </w:rPr>
            </w:pPr>
            <w:r w:rsidRPr="001F09EC">
              <w:rPr>
                <w:rFonts w:eastAsia="Times New Roman" w:cs="Times New Roman"/>
                <w:b/>
                <w:color w:val="000000"/>
              </w:rPr>
              <w:t>(inciso IV do § 1° do art. 18 da Lei 14.133/21)</w:t>
            </w:r>
          </w:p>
        </w:tc>
      </w:tr>
    </w:tbl>
    <w:p w14:paraId="0F014D9A" w14:textId="77777777" w:rsidR="00B1043F" w:rsidRDefault="00B1043F" w:rsidP="00FF0878">
      <w:pPr>
        <w:ind w:right="-993"/>
        <w:rPr>
          <w:vanish/>
          <w:lang w:eastAsia="zh-CN"/>
        </w:rPr>
      </w:pPr>
    </w:p>
    <w:p w14:paraId="23C384BD" w14:textId="77777777" w:rsidR="00B1043F" w:rsidRDefault="00B1043F" w:rsidP="00FF0878">
      <w:pPr>
        <w:ind w:right="-993"/>
        <w:rPr>
          <w:vanish/>
          <w:lang w:eastAsia="zh-CN"/>
        </w:rPr>
      </w:pPr>
    </w:p>
    <w:tbl>
      <w:tblPr>
        <w:tblW w:w="10206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B1043F" w14:paraId="2B154703" w14:textId="77777777" w:rsidTr="00FF0878">
        <w:tc>
          <w:tcPr>
            <w:tcW w:w="10206" w:type="dxa"/>
            <w:tcBorders>
              <w:left w:val="single" w:sz="2" w:space="0" w:color="CCCCCC"/>
              <w:bottom w:val="single" w:sz="4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B33D9" w14:textId="77777777" w:rsidR="001F09EC" w:rsidRDefault="001F09EC" w:rsidP="00FF0878">
            <w:pPr>
              <w:pStyle w:val="Cabealho"/>
              <w:tabs>
                <w:tab w:val="clear" w:pos="9638"/>
              </w:tabs>
              <w:ind w:right="84"/>
              <w:jc w:val="both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 xml:space="preserve"> </w:t>
            </w:r>
          </w:p>
          <w:tbl>
            <w:tblPr>
              <w:tblStyle w:val="TableGrid"/>
              <w:tblW w:w="8613" w:type="dxa"/>
              <w:jc w:val="center"/>
              <w:tblInd w:w="0" w:type="dxa"/>
              <w:tblLayout w:type="fixed"/>
              <w:tblCellMar>
                <w:left w:w="113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882"/>
              <w:gridCol w:w="4716"/>
              <w:gridCol w:w="1726"/>
              <w:gridCol w:w="1289"/>
            </w:tblGrid>
            <w:tr w:rsidR="001F09EC" w:rsidRPr="0012461E" w14:paraId="41E11152" w14:textId="77777777" w:rsidTr="00FF0878">
              <w:trPr>
                <w:trHeight w:val="421"/>
                <w:jc w:val="center"/>
              </w:trPr>
              <w:tc>
                <w:tcPr>
                  <w:tcW w:w="882" w:type="dxa"/>
                  <w:tcBorders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double" w:sz="6" w:space="0" w:color="808080"/>
                  </w:tcBorders>
                  <w:shd w:val="clear" w:color="auto" w:fill="FFFF99"/>
                  <w:vAlign w:val="center"/>
                </w:tcPr>
                <w:p w14:paraId="41D0F901" w14:textId="77777777" w:rsidR="001F09EC" w:rsidRPr="0012461E" w:rsidRDefault="001F09EC" w:rsidP="00FF0878">
                  <w:pPr>
                    <w:spacing w:line="276" w:lineRule="auto"/>
                    <w:ind w:left="55" w:right="84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</w:pPr>
                  <w:r w:rsidRPr="0012461E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4716" w:type="dxa"/>
                  <w:tcBorders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double" w:sz="6" w:space="0" w:color="808080"/>
                  </w:tcBorders>
                  <w:shd w:val="clear" w:color="auto" w:fill="FFFF99"/>
                  <w:vAlign w:val="center"/>
                </w:tcPr>
                <w:p w14:paraId="08ED67CB" w14:textId="77777777" w:rsidR="001F09EC" w:rsidRPr="0012461E" w:rsidRDefault="001F09EC" w:rsidP="00FF0878">
                  <w:pPr>
                    <w:spacing w:line="276" w:lineRule="auto"/>
                    <w:ind w:right="84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</w:pPr>
                  <w:r w:rsidRPr="0012461E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</w:rPr>
                    <w:t>Descrição Resumida</w:t>
                  </w:r>
                </w:p>
              </w:tc>
              <w:tc>
                <w:tcPr>
                  <w:tcW w:w="1726" w:type="dxa"/>
                  <w:tcBorders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double" w:sz="6" w:space="0" w:color="808080"/>
                  </w:tcBorders>
                  <w:shd w:val="clear" w:color="auto" w:fill="FFFF99"/>
                </w:tcPr>
                <w:p w14:paraId="16B394B7" w14:textId="77777777" w:rsidR="001F09EC" w:rsidRPr="0012461E" w:rsidRDefault="001F09EC" w:rsidP="00FF0878">
                  <w:pPr>
                    <w:spacing w:line="276" w:lineRule="auto"/>
                    <w:ind w:right="84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</w:pPr>
                  <w:r w:rsidRPr="0012461E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</w:rPr>
                    <w:t>Unidade de Fornecimento</w:t>
                  </w:r>
                </w:p>
              </w:tc>
              <w:tc>
                <w:tcPr>
                  <w:tcW w:w="1289" w:type="dxa"/>
                  <w:tcBorders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double" w:sz="6" w:space="0" w:color="808080"/>
                  </w:tcBorders>
                  <w:shd w:val="clear" w:color="auto" w:fill="FFFF99"/>
                  <w:vAlign w:val="center"/>
                </w:tcPr>
                <w:p w14:paraId="025CEC47" w14:textId="77777777" w:rsidR="001F09EC" w:rsidRPr="0012461E" w:rsidRDefault="001F09EC" w:rsidP="00FF0878">
                  <w:pPr>
                    <w:spacing w:line="276" w:lineRule="auto"/>
                    <w:ind w:left="10" w:right="84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</w:pPr>
                  <w:r w:rsidRPr="0012461E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</w:rPr>
                    <w:t>Quantidade</w:t>
                  </w:r>
                </w:p>
              </w:tc>
            </w:tr>
            <w:tr w:rsidR="001F09EC" w:rsidRPr="0012461E" w14:paraId="72AE5CA7" w14:textId="77777777" w:rsidTr="00FF0878">
              <w:trPr>
                <w:trHeight w:val="814"/>
                <w:jc w:val="center"/>
              </w:trPr>
              <w:tc>
                <w:tcPr>
                  <w:tcW w:w="882" w:type="dxa"/>
                  <w:tcBorders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double" w:sz="6" w:space="0" w:color="808080"/>
                  </w:tcBorders>
                  <w:vAlign w:val="center"/>
                </w:tcPr>
                <w:p w14:paraId="7262531A" w14:textId="77777777" w:rsidR="001F09EC" w:rsidRPr="0012461E" w:rsidRDefault="001F09EC" w:rsidP="00FF0878">
                  <w:pPr>
                    <w:spacing w:line="276" w:lineRule="auto"/>
                    <w:ind w:right="84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</w:pPr>
                  <w:r w:rsidRPr="0012461E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Único</w:t>
                  </w:r>
                </w:p>
              </w:tc>
              <w:tc>
                <w:tcPr>
                  <w:tcW w:w="4716" w:type="dxa"/>
                  <w:tcBorders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double" w:sz="6" w:space="0" w:color="808080"/>
                  </w:tcBorders>
                </w:tcPr>
                <w:p w14:paraId="411AF4E5" w14:textId="77777777" w:rsidR="001F09EC" w:rsidRDefault="001F09EC" w:rsidP="00FF0878">
                  <w:pPr>
                    <w:ind w:right="84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</w:pPr>
                  <w:r w:rsidRPr="0012461E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CONTRATAÇÃO DE EMPRESA PARA ORGANIZAÇÃO</w:t>
                  </w:r>
                  <w:r w:rsidRPr="00A91D2E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, ARBITRAGEM E PREMIAÇÃO</w:t>
                  </w:r>
                  <w:r w:rsidRPr="0012461E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DA “</w:t>
                  </w:r>
                  <w:r w:rsidRPr="0030753B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</w:rPr>
                    <w:t>COPA AMNAP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</w:rPr>
                    <w:t>”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 (ASSOCIAÇÃO DOS MUNICÍPIOS DA NOVA ALTA PAULISTA) </w:t>
                  </w:r>
                  <w:r w:rsidRPr="0030753B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</w:rPr>
                    <w:t>CATEGORIA DE BASE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DE INÚBIA PAULISTA.</w:t>
                  </w:r>
                </w:p>
                <w:p w14:paraId="4231D71F" w14:textId="77777777" w:rsidR="001F09EC" w:rsidRPr="0012461E" w:rsidRDefault="001F09EC" w:rsidP="00FF0878">
                  <w:pPr>
                    <w:spacing w:line="276" w:lineRule="auto"/>
                    <w:ind w:right="84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26" w:type="dxa"/>
                  <w:tcBorders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double" w:sz="6" w:space="0" w:color="808080"/>
                  </w:tcBorders>
                  <w:vAlign w:val="center"/>
                </w:tcPr>
                <w:p w14:paraId="0D16A99D" w14:textId="77777777" w:rsidR="001F09EC" w:rsidRPr="0012461E" w:rsidRDefault="001F09EC" w:rsidP="00FF0878">
                  <w:pPr>
                    <w:spacing w:line="276" w:lineRule="auto"/>
                    <w:ind w:right="84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</w:pPr>
                  <w:r w:rsidRPr="0012461E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Serviço </w:t>
                  </w:r>
                </w:p>
              </w:tc>
              <w:tc>
                <w:tcPr>
                  <w:tcW w:w="1289" w:type="dxa"/>
                  <w:tcBorders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double" w:sz="6" w:space="0" w:color="808080"/>
                  </w:tcBorders>
                  <w:vAlign w:val="center"/>
                </w:tcPr>
                <w:p w14:paraId="3975AE59" w14:textId="77777777" w:rsidR="001F09EC" w:rsidRPr="0012461E" w:rsidRDefault="001F09EC" w:rsidP="00FF0878">
                  <w:pPr>
                    <w:spacing w:line="276" w:lineRule="auto"/>
                    <w:ind w:right="84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</w:pPr>
                  <w:r w:rsidRPr="0012461E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</w:tr>
          </w:tbl>
          <w:p w14:paraId="645BA6A7" w14:textId="17024484" w:rsidR="00B1043F" w:rsidRDefault="00B1043F" w:rsidP="00FF0878">
            <w:pPr>
              <w:pStyle w:val="Cabealho"/>
              <w:ind w:right="-993"/>
              <w:jc w:val="both"/>
              <w:rPr>
                <w:rFonts w:ascii="Calibri" w:hAnsi="Calibri"/>
                <w:color w:val="FF3333"/>
              </w:rPr>
            </w:pPr>
          </w:p>
        </w:tc>
      </w:tr>
    </w:tbl>
    <w:p w14:paraId="6A51F89B" w14:textId="77777777" w:rsidR="00B1043F" w:rsidRDefault="00B1043F" w:rsidP="00FF0878">
      <w:pPr>
        <w:ind w:right="-993"/>
        <w:rPr>
          <w:vanish/>
          <w:lang w:eastAsia="zh-CN"/>
        </w:rPr>
      </w:pPr>
    </w:p>
    <w:p w14:paraId="413F753E" w14:textId="77777777" w:rsidR="00B1043F" w:rsidRDefault="00B1043F" w:rsidP="00FF0878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ind w:right="-993"/>
        <w:jc w:val="both"/>
        <w:rPr>
          <w:rFonts w:ascii="Calibri" w:eastAsia="Calibri" w:hAnsi="Calibri" w:cs="Calibri"/>
        </w:rPr>
      </w:pPr>
    </w:p>
    <w:tbl>
      <w:tblPr>
        <w:tblW w:w="1021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6"/>
      </w:tblGrid>
      <w:tr w:rsidR="00B1043F" w14:paraId="381998BB" w14:textId="77777777" w:rsidTr="00FF0878">
        <w:tc>
          <w:tcPr>
            <w:tcW w:w="102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A9124" w14:textId="77777777" w:rsidR="00455BF8" w:rsidRPr="00455BF8" w:rsidRDefault="00455BF8" w:rsidP="00FF0878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right="-993"/>
              <w:jc w:val="center"/>
              <w:rPr>
                <w:rFonts w:cs="Times New Roman"/>
                <w:b/>
                <w:bCs/>
              </w:rPr>
            </w:pPr>
            <w:r w:rsidRPr="00455BF8">
              <w:rPr>
                <w:rFonts w:cs="Times New Roman"/>
                <w:b/>
                <w:bCs/>
                <w:color w:val="000000"/>
              </w:rPr>
              <w:lastRenderedPageBreak/>
              <w:t>LEVANTAMENTO DE MERCADO</w:t>
            </w:r>
          </w:p>
          <w:p w14:paraId="296C3AD4" w14:textId="51AC94CD" w:rsidR="00B1043F" w:rsidRPr="00455BF8" w:rsidRDefault="00455BF8" w:rsidP="00FF0878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 w:right="-993"/>
              <w:jc w:val="center"/>
              <w:rPr>
                <w:rFonts w:cs="Times New Roman"/>
                <w:b/>
                <w:bCs/>
              </w:rPr>
            </w:pPr>
            <w:r w:rsidRPr="00455BF8">
              <w:rPr>
                <w:rFonts w:cs="Times New Roman"/>
                <w:b/>
                <w:bCs/>
                <w:color w:val="000000"/>
              </w:rPr>
              <w:t>(inciso V do § 1° do art. 18 da Lei 14.133/2021)</w:t>
            </w:r>
          </w:p>
        </w:tc>
      </w:tr>
    </w:tbl>
    <w:p w14:paraId="4904FCE0" w14:textId="77777777" w:rsidR="00B1043F" w:rsidRDefault="00B1043F" w:rsidP="00FF0878">
      <w:pPr>
        <w:ind w:right="-993"/>
        <w:rPr>
          <w:vanish/>
          <w:lang w:eastAsia="zh-CN"/>
        </w:rPr>
      </w:pPr>
    </w:p>
    <w:p w14:paraId="5F65E707" w14:textId="77777777" w:rsidR="00B1043F" w:rsidRDefault="00B1043F" w:rsidP="00FF0878">
      <w:pPr>
        <w:ind w:right="-993"/>
        <w:rPr>
          <w:vanish/>
          <w:lang w:eastAsia="zh-CN"/>
        </w:rPr>
      </w:pPr>
    </w:p>
    <w:p w14:paraId="0281A18F" w14:textId="77777777" w:rsidR="00B1043F" w:rsidRDefault="00B1043F" w:rsidP="00FF0878">
      <w:pPr>
        <w:ind w:right="-993"/>
        <w:rPr>
          <w:vanish/>
          <w:lang w:eastAsia="zh-CN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3"/>
      </w:tblGrid>
      <w:tr w:rsidR="00B1043F" w14:paraId="06C000C0" w14:textId="77777777" w:rsidTr="00FF0878">
        <w:tc>
          <w:tcPr>
            <w:tcW w:w="1020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5889A" w14:textId="12CA5608" w:rsidR="00157DD7" w:rsidRPr="00157DD7" w:rsidRDefault="00157DD7" w:rsidP="00FF0878">
            <w:pPr>
              <w:pStyle w:val="Cabealho"/>
              <w:ind w:right="-993"/>
              <w:rPr>
                <w:rFonts w:cs="Times New Roman"/>
                <w:b/>
                <w:bCs/>
              </w:rPr>
            </w:pPr>
            <w:r w:rsidRPr="00157DD7">
              <w:rPr>
                <w:rFonts w:cs="Times New Roman"/>
              </w:rPr>
              <w:t>Não se aplica a esta modalidade</w:t>
            </w:r>
            <w:r>
              <w:rPr>
                <w:rFonts w:cs="Times New Roman"/>
              </w:rPr>
              <w:t>.</w:t>
            </w:r>
          </w:p>
          <w:p w14:paraId="1804AF26" w14:textId="3D738435" w:rsidR="00B1043F" w:rsidRDefault="00B1043F" w:rsidP="00FF0878">
            <w:pPr>
              <w:pStyle w:val="Cabealho"/>
              <w:ind w:right="-993"/>
              <w:jc w:val="both"/>
              <w:rPr>
                <w:rFonts w:ascii="Calibri" w:hAnsi="Calibri"/>
                <w:b/>
                <w:bCs/>
                <w:color w:val="FF0000"/>
              </w:rPr>
            </w:pPr>
          </w:p>
        </w:tc>
      </w:tr>
    </w:tbl>
    <w:p w14:paraId="5FBCBFE6" w14:textId="36ADA4BE" w:rsidR="00455BF8" w:rsidRDefault="00455BF8" w:rsidP="00FF0878">
      <w:pPr>
        <w:ind w:right="-993"/>
        <w:rPr>
          <w:lang w:eastAsia="zh-CN"/>
        </w:rPr>
      </w:pPr>
    </w:p>
    <w:p w14:paraId="70BA1969" w14:textId="77777777" w:rsidR="00FF0878" w:rsidRDefault="00FF0878" w:rsidP="00FF0878">
      <w:pPr>
        <w:ind w:right="-993"/>
        <w:rPr>
          <w:vanish/>
          <w:lang w:eastAsia="zh-CN"/>
        </w:rPr>
      </w:pPr>
    </w:p>
    <w:p w14:paraId="2C615E86" w14:textId="77777777" w:rsidR="008A09EF" w:rsidRDefault="008A09EF" w:rsidP="00FF087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 w:right="-993"/>
        <w:jc w:val="both"/>
        <w:rPr>
          <w:rFonts w:ascii="Calibri" w:hAnsi="Calibri"/>
        </w:rPr>
      </w:pPr>
    </w:p>
    <w:tbl>
      <w:tblPr>
        <w:tblW w:w="1021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6"/>
      </w:tblGrid>
      <w:tr w:rsidR="008A09EF" w14:paraId="323C126B" w14:textId="77777777" w:rsidTr="00FF0878">
        <w:tc>
          <w:tcPr>
            <w:tcW w:w="10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E53AD" w14:textId="77777777" w:rsidR="008A09EF" w:rsidRPr="00157DD7" w:rsidRDefault="00157DD7" w:rsidP="00FF0878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right="-993" w:hanging="357"/>
              <w:jc w:val="center"/>
              <w:rPr>
                <w:rFonts w:ascii="Calibri" w:hAnsi="Calibri" w:cs="Calibri"/>
                <w:b/>
                <w:bCs/>
              </w:rPr>
            </w:pPr>
            <w:r w:rsidRPr="00157DD7">
              <w:rPr>
                <w:rFonts w:eastAsia="Times New Roman" w:cs="Times New Roman"/>
                <w:b/>
                <w:bCs/>
                <w:color w:val="000000"/>
                <w:szCs w:val="24"/>
              </w:rPr>
              <w:t>ESTIMATIVA DO PREÇO DA CONTRATAÇÃO</w:t>
            </w:r>
          </w:p>
          <w:p w14:paraId="2E73F99F" w14:textId="10A97186" w:rsidR="00157DD7" w:rsidRPr="00157DD7" w:rsidRDefault="00157DD7" w:rsidP="00FF0878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right="-993"/>
              <w:jc w:val="center"/>
              <w:rPr>
                <w:rFonts w:ascii="Calibri" w:hAnsi="Calibri" w:cs="Calibri"/>
                <w:b/>
                <w:bCs/>
              </w:rPr>
            </w:pPr>
            <w:r w:rsidRPr="00157DD7">
              <w:rPr>
                <w:rFonts w:eastAsia="Times New Roman" w:cs="Times New Roman"/>
                <w:b/>
                <w:color w:val="000000"/>
                <w:kern w:val="0"/>
                <w:szCs w:val="24"/>
                <w:lang w:eastAsia="pt-BR" w:bidi="ar-SA"/>
              </w:rPr>
              <w:t>(inci</w:t>
            </w:r>
            <w:r>
              <w:rPr>
                <w:rFonts w:eastAsia="Times New Roman" w:cs="Times New Roman"/>
                <w:b/>
                <w:color w:val="000000"/>
                <w:kern w:val="0"/>
                <w:szCs w:val="24"/>
                <w:lang w:eastAsia="pt-BR" w:bidi="ar-SA"/>
              </w:rPr>
              <w:t>so VI do § 1° da Lei 14.133/21)</w:t>
            </w:r>
          </w:p>
        </w:tc>
      </w:tr>
    </w:tbl>
    <w:p w14:paraId="459B5B8D" w14:textId="77777777" w:rsidR="008A09EF" w:rsidRDefault="008A09EF" w:rsidP="00FF087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 w:right="-993"/>
        <w:jc w:val="both"/>
        <w:rPr>
          <w:rFonts w:ascii="Calibri" w:hAnsi="Calibri"/>
          <w:color w:val="FF3333"/>
        </w:rPr>
      </w:pPr>
    </w:p>
    <w:p w14:paraId="02631B03" w14:textId="77777777" w:rsidR="00157DD7" w:rsidRPr="007800C1" w:rsidRDefault="00157DD7" w:rsidP="00FF0878">
      <w:pPr>
        <w:spacing w:line="360" w:lineRule="auto"/>
        <w:ind w:right="722"/>
        <w:jc w:val="both"/>
        <w:rPr>
          <w:rFonts w:eastAsia="Times New Roman" w:cs="Times New Roman"/>
          <w:iCs/>
          <w:color w:val="000000"/>
          <w:lang w:val="pt-PT" w:eastAsia="pt-BR"/>
        </w:rPr>
      </w:pPr>
      <w:r w:rsidRPr="007800C1">
        <w:rPr>
          <w:rFonts w:eastAsia="Times New Roman" w:cs="Times New Roman"/>
          <w:iCs/>
          <w:color w:val="000000"/>
          <w:lang w:val="pt-PT" w:eastAsia="pt-BR"/>
        </w:rPr>
        <w:t xml:space="preserve">O valor estimado da contratação é </w:t>
      </w:r>
      <w:r w:rsidRPr="007800C1">
        <w:rPr>
          <w:rFonts w:eastAsia="Times New Roman" w:cs="Times New Roman"/>
          <w:iCs/>
          <w:lang w:val="pt-PT" w:eastAsia="pt-BR"/>
        </w:rPr>
        <w:t xml:space="preserve">de </w:t>
      </w:r>
      <w:r>
        <w:rPr>
          <w:rFonts w:eastAsia="Times New Roman" w:cs="Times New Roman"/>
          <w:b/>
          <w:bCs/>
          <w:iCs/>
          <w:lang w:val="pt-PT" w:eastAsia="pt-BR"/>
        </w:rPr>
        <w:t>R$ 6.500</w:t>
      </w:r>
      <w:r w:rsidRPr="007800C1">
        <w:rPr>
          <w:rFonts w:eastAsia="Times New Roman" w:cs="Times New Roman"/>
          <w:b/>
          <w:bCs/>
          <w:iCs/>
          <w:lang w:val="pt-PT" w:eastAsia="pt-BR"/>
        </w:rPr>
        <w:t xml:space="preserve">,00 </w:t>
      </w:r>
      <w:r>
        <w:rPr>
          <w:rFonts w:eastAsia="Times New Roman" w:cs="Times New Roman"/>
          <w:b/>
          <w:bCs/>
          <w:iCs/>
          <w:lang w:val="pt-PT" w:eastAsia="pt-BR"/>
        </w:rPr>
        <w:t xml:space="preserve"> (seis mil e quinhentos </w:t>
      </w:r>
      <w:r w:rsidRPr="007800C1">
        <w:rPr>
          <w:rFonts w:eastAsia="Times New Roman" w:cs="Times New Roman"/>
          <w:b/>
          <w:bCs/>
          <w:iCs/>
          <w:lang w:val="pt-PT" w:eastAsia="pt-BR"/>
        </w:rPr>
        <w:t>reais)</w:t>
      </w:r>
      <w:r w:rsidRPr="007800C1">
        <w:rPr>
          <w:rFonts w:eastAsia="Times New Roman" w:cs="Times New Roman"/>
          <w:iCs/>
          <w:color w:val="000000"/>
          <w:lang w:val="pt-PT" w:eastAsia="pt-BR"/>
        </w:rPr>
        <w:t>, conforme pesquisas de mercado.</w:t>
      </w:r>
    </w:p>
    <w:p w14:paraId="512F542A" w14:textId="77777777" w:rsidR="004F5B55" w:rsidRDefault="004F5B55" w:rsidP="00FF087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 w:right="-993"/>
        <w:jc w:val="both"/>
        <w:rPr>
          <w:rFonts w:ascii="Calibri" w:hAnsi="Calibri"/>
        </w:rPr>
      </w:pPr>
    </w:p>
    <w:tbl>
      <w:tblPr>
        <w:tblW w:w="1021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6"/>
      </w:tblGrid>
      <w:tr w:rsidR="004F5B55" w14:paraId="2506065E" w14:textId="77777777" w:rsidTr="00FF0878">
        <w:tc>
          <w:tcPr>
            <w:tcW w:w="10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02DCB" w14:textId="77777777" w:rsidR="004F5B55" w:rsidRPr="00157DD7" w:rsidRDefault="00157DD7" w:rsidP="00FF0878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right="-993"/>
              <w:jc w:val="center"/>
              <w:rPr>
                <w:rFonts w:cs="Times New Roman"/>
                <w:b/>
                <w:bCs/>
              </w:rPr>
            </w:pPr>
            <w:r w:rsidRPr="00157DD7">
              <w:rPr>
                <w:rFonts w:cs="Times New Roman"/>
                <w:b/>
                <w:bCs/>
              </w:rPr>
              <w:t>DESCRIÇÃO DA SOLUÇÃO COMO UM TODO</w:t>
            </w:r>
          </w:p>
          <w:p w14:paraId="1FBCB204" w14:textId="378467CC" w:rsidR="00157DD7" w:rsidRDefault="00157DD7" w:rsidP="00FF0878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 w:right="-993"/>
              <w:jc w:val="center"/>
              <w:rPr>
                <w:rFonts w:ascii="Calibri" w:hAnsi="Calibri" w:cs="Calibri"/>
                <w:b/>
                <w:bCs/>
              </w:rPr>
            </w:pPr>
            <w:r w:rsidRPr="00157DD7">
              <w:rPr>
                <w:rFonts w:eastAsia="Times New Roman" w:cs="Times New Roman"/>
                <w:b/>
                <w:color w:val="000000"/>
                <w:szCs w:val="24"/>
              </w:rPr>
              <w:t>(inciso VII do § 1° do art. 18 da Lei 14.133/21 e art. 7°, inciso IV da IN 40/2020).</w:t>
            </w:r>
          </w:p>
        </w:tc>
      </w:tr>
    </w:tbl>
    <w:p w14:paraId="3D33225B" w14:textId="050D5EB5" w:rsidR="00EB6A54" w:rsidRPr="00EB6A54" w:rsidRDefault="00EB6A54" w:rsidP="00FF0878">
      <w:pPr>
        <w:tabs>
          <w:tab w:val="left" w:pos="857"/>
        </w:tabs>
        <w:suppressAutoHyphens w:val="0"/>
        <w:autoSpaceDE w:val="0"/>
        <w:spacing w:before="201" w:line="360" w:lineRule="auto"/>
        <w:ind w:right="722"/>
        <w:jc w:val="both"/>
        <w:textAlignment w:val="auto"/>
      </w:pPr>
      <w:r w:rsidRPr="00EB6A54">
        <w:t xml:space="preserve">Após pesquisas, no que tange às soluções para </w:t>
      </w:r>
      <w:r w:rsidRPr="00EB6A54">
        <w:rPr>
          <w:rFonts w:eastAsia="Times New Roman" w:cs="Times New Roman"/>
          <w:color w:val="000000"/>
          <w:kern w:val="0"/>
          <w:lang w:eastAsia="en-US" w:bidi="ar-SA"/>
        </w:rPr>
        <w:t>CONTRATAÇÃO DE EMPRESA PARA ORGANIZAÇÃO, ARBITRAGEM E PREMIAÇÃO DA “</w:t>
      </w:r>
      <w:r w:rsidRPr="00EB6A54">
        <w:rPr>
          <w:rFonts w:eastAsia="Times New Roman" w:cs="Times New Roman"/>
          <w:b/>
          <w:color w:val="000000"/>
          <w:kern w:val="0"/>
          <w:lang w:eastAsia="en-US" w:bidi="ar-SA"/>
        </w:rPr>
        <w:t>COPA AMNAP”</w:t>
      </w:r>
      <w:r w:rsidRPr="00EB6A54">
        <w:rPr>
          <w:rFonts w:eastAsia="Times New Roman" w:cs="Times New Roman"/>
          <w:color w:val="000000"/>
          <w:kern w:val="0"/>
          <w:lang w:eastAsia="en-US" w:bidi="ar-SA"/>
        </w:rPr>
        <w:t xml:space="preserve"> (ASSOCIAÇÃO DOS MUNICÍPIOS DA NOVA ALTA PAULISTA) </w:t>
      </w:r>
      <w:r w:rsidRPr="00EB6A54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CATEGORIA DE BASE </w:t>
      </w:r>
      <w:r w:rsidRPr="00EB6A54">
        <w:rPr>
          <w:rFonts w:eastAsia="Times New Roman" w:cs="Times New Roman"/>
          <w:color w:val="000000"/>
          <w:kern w:val="0"/>
          <w:lang w:eastAsia="en-US" w:bidi="ar-SA"/>
        </w:rPr>
        <w:t xml:space="preserve">DE INÚBIA PAULISTA </w:t>
      </w:r>
      <w:r w:rsidRPr="00EB6A54">
        <w:t>no âmbito da Administração Pública, cujo comparativo consta a seguir:</w:t>
      </w:r>
    </w:p>
    <w:p w14:paraId="1C9D5AD1" w14:textId="2C981385" w:rsidR="004F5B55" w:rsidRPr="00EB6A54" w:rsidRDefault="00EB6A54" w:rsidP="00FF0878">
      <w:pPr>
        <w:tabs>
          <w:tab w:val="left" w:pos="857"/>
        </w:tabs>
        <w:suppressAutoHyphens w:val="0"/>
        <w:autoSpaceDE w:val="0"/>
        <w:spacing w:before="201" w:line="360" w:lineRule="auto"/>
        <w:ind w:right="722"/>
        <w:jc w:val="both"/>
        <w:textAlignment w:val="auto"/>
      </w:pPr>
      <w:r>
        <w:t>Oferecer</w:t>
      </w:r>
      <w:r w:rsidRPr="00EB6A54">
        <w:t xml:space="preserve"> a organização </w:t>
      </w:r>
      <w:r>
        <w:t>para realização do</w:t>
      </w:r>
      <w:r w:rsidRPr="00EB6A54">
        <w:t xml:space="preserve"> Campeonato “Copa AMNAP”, atendendo as práticas esportivas do município, proporcionando saúde e lazer as crianças e adolescentes, afim de transmitir os valores do esporte, respeito, trabalho em equipe, superação e comprometimento.</w:t>
      </w:r>
    </w:p>
    <w:p w14:paraId="4FE64D46" w14:textId="77777777" w:rsidR="004F5B55" w:rsidRDefault="004F5B55" w:rsidP="00FF087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right="-993"/>
        <w:jc w:val="both"/>
        <w:rPr>
          <w:rFonts w:ascii="Calibri" w:hAnsi="Calibri"/>
        </w:rPr>
      </w:pPr>
    </w:p>
    <w:tbl>
      <w:tblPr>
        <w:tblW w:w="1021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6"/>
      </w:tblGrid>
      <w:tr w:rsidR="008A09EF" w:rsidRPr="00EB6A54" w14:paraId="6990AE00" w14:textId="77777777" w:rsidTr="00FF0878">
        <w:tc>
          <w:tcPr>
            <w:tcW w:w="102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31D84" w14:textId="77777777" w:rsidR="008A09EF" w:rsidRPr="00EB6A54" w:rsidRDefault="00EB6A54" w:rsidP="00FF0878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right="-993"/>
              <w:jc w:val="center"/>
              <w:rPr>
                <w:rFonts w:cs="Times New Roman"/>
                <w:b/>
              </w:rPr>
            </w:pPr>
            <w:r w:rsidRPr="00EB6A54">
              <w:rPr>
                <w:rFonts w:cs="Times New Roman"/>
                <w:b/>
                <w:bCs/>
              </w:rPr>
              <w:t>JUSTIFICATIVA PARA PARCELAMENTO</w:t>
            </w:r>
          </w:p>
          <w:p w14:paraId="06B50515" w14:textId="1223017C" w:rsidR="00EB6A54" w:rsidRPr="00EB6A54" w:rsidRDefault="00EB6A54" w:rsidP="00FF0878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 w:right="-993"/>
              <w:jc w:val="both"/>
              <w:rPr>
                <w:rFonts w:cs="Times New Roman"/>
                <w:b/>
              </w:rPr>
            </w:pPr>
            <w:r w:rsidRPr="00EB6A54">
              <w:rPr>
                <w:rFonts w:cs="Times New Roman"/>
                <w:b/>
              </w:rPr>
              <w:t>(inciso VIII do § 1° do art. 18 da Lei 14.133/21 e art. 7°, inciso VII da IN 40/2020)</w:t>
            </w:r>
          </w:p>
        </w:tc>
      </w:tr>
    </w:tbl>
    <w:p w14:paraId="017C1F45" w14:textId="77777777" w:rsidR="00EB6A54" w:rsidRPr="00651AE1" w:rsidRDefault="00EB6A54" w:rsidP="00FF0878">
      <w:pPr>
        <w:spacing w:line="360" w:lineRule="auto"/>
        <w:ind w:right="722"/>
        <w:jc w:val="both"/>
        <w:rPr>
          <w:rFonts w:eastAsia="Times New Roman" w:cs="Times New Roman"/>
          <w:color w:val="000000"/>
        </w:rPr>
      </w:pPr>
      <w:r w:rsidRPr="00651AE1">
        <w:rPr>
          <w:rFonts w:eastAsia="Times New Roman" w:cs="Times New Roman"/>
          <w:color w:val="000000"/>
        </w:rPr>
        <w:t xml:space="preserve">Em regra, conforme disposições estabelecidas na alínea b, inciso V, do art. 40 da Lei </w:t>
      </w:r>
      <w:proofErr w:type="gramStart"/>
      <w:r w:rsidRPr="00651AE1">
        <w:rPr>
          <w:rFonts w:eastAsia="Times New Roman" w:cs="Times New Roman"/>
          <w:color w:val="000000"/>
        </w:rPr>
        <w:t>n.º</w:t>
      </w:r>
      <w:proofErr w:type="gramEnd"/>
      <w:r w:rsidRPr="00651AE1">
        <w:rPr>
          <w:rFonts w:eastAsia="Times New Roman" w:cs="Times New Roman"/>
          <w:color w:val="000000"/>
        </w:rPr>
        <w:t xml:space="preserve"> 14.133/21, o planejamento da compra deverá atender, entre outros, ao princípio do parcelamento, quando for tecnicamente viável e economicamente vantajoso, com vistas ao melhor aproveitamento dos recursos disponíveis no mercado e à ampliação da competitividade sem perda da economia de escala. </w:t>
      </w:r>
    </w:p>
    <w:p w14:paraId="11C83D83" w14:textId="77777777" w:rsidR="00EB6A54" w:rsidRDefault="00EB6A54" w:rsidP="00FF0878">
      <w:pPr>
        <w:spacing w:line="360" w:lineRule="auto"/>
        <w:ind w:right="722"/>
        <w:jc w:val="both"/>
        <w:rPr>
          <w:rFonts w:eastAsia="Times New Roman" w:cs="Times New Roman"/>
          <w:color w:val="000000"/>
        </w:rPr>
      </w:pPr>
      <w:r w:rsidRPr="00651AE1">
        <w:rPr>
          <w:rFonts w:eastAsia="Times New Roman" w:cs="Times New Roman"/>
          <w:color w:val="000000"/>
        </w:rPr>
        <w:t xml:space="preserve">Considerando as especificidades do presente objeto a demanda </w:t>
      </w:r>
      <w:r w:rsidRPr="00651AE1">
        <w:rPr>
          <w:rFonts w:eastAsia="Times New Roman" w:cs="Times New Roman"/>
          <w:b/>
          <w:bCs/>
          <w:color w:val="000000"/>
          <w:shd w:val="clear" w:color="auto" w:fill="8DD873"/>
        </w:rPr>
        <w:t>não será parcelada</w:t>
      </w:r>
      <w:r w:rsidRPr="00651AE1">
        <w:rPr>
          <w:rFonts w:eastAsia="Times New Roman" w:cs="Times New Roman"/>
          <w:color w:val="000000"/>
          <w:shd w:val="clear" w:color="auto" w:fill="8DD873"/>
        </w:rPr>
        <w:t>,</w:t>
      </w:r>
      <w:r w:rsidRPr="00651AE1">
        <w:rPr>
          <w:rFonts w:eastAsia="Times New Roman" w:cs="Times New Roman"/>
          <w:color w:val="000000"/>
        </w:rPr>
        <w:t xml:space="preserve"> haja visto, não sendo viável, por se tratar de um serviço determinado, um evento único.</w:t>
      </w:r>
    </w:p>
    <w:p w14:paraId="1DCF815C" w14:textId="32ABE175" w:rsidR="005A6242" w:rsidRDefault="005A6242" w:rsidP="00FF087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right="-993"/>
        <w:jc w:val="both"/>
        <w:rPr>
          <w:rFonts w:ascii="Calibri" w:hAnsi="Calibri"/>
          <w:color w:val="FF0000"/>
          <w:shd w:val="clear" w:color="auto" w:fill="FFFFFF"/>
        </w:rPr>
      </w:pPr>
    </w:p>
    <w:p w14:paraId="06F51322" w14:textId="77777777" w:rsidR="00B175E7" w:rsidRDefault="00B175E7" w:rsidP="00FF0878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right="-993"/>
        <w:jc w:val="both"/>
        <w:rPr>
          <w:rFonts w:ascii="Calibri" w:hAnsi="Calibri"/>
          <w:color w:val="FF0000"/>
          <w:shd w:val="clear" w:color="auto" w:fill="FFFFFF"/>
        </w:rPr>
      </w:pPr>
    </w:p>
    <w:tbl>
      <w:tblPr>
        <w:tblW w:w="1021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6"/>
      </w:tblGrid>
      <w:tr w:rsidR="008A09EF" w14:paraId="23BAA048" w14:textId="77777777" w:rsidTr="00FF0878">
        <w:tc>
          <w:tcPr>
            <w:tcW w:w="102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682FC" w14:textId="77777777" w:rsidR="008A09EF" w:rsidRPr="00EB6A54" w:rsidRDefault="00EB6A54" w:rsidP="00FF0878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right="-993"/>
              <w:jc w:val="center"/>
              <w:rPr>
                <w:rFonts w:cs="Times New Roman"/>
                <w:b/>
              </w:rPr>
            </w:pPr>
            <w:r w:rsidRPr="00EB6A54">
              <w:rPr>
                <w:rFonts w:cs="Times New Roman"/>
                <w:b/>
                <w:bCs/>
              </w:rPr>
              <w:lastRenderedPageBreak/>
              <w:t>DEMONSTRATIVO DOS RESULTADOS PRETENDIDOS</w:t>
            </w:r>
          </w:p>
          <w:p w14:paraId="72EA5B39" w14:textId="64751A49" w:rsidR="00EB6A54" w:rsidRDefault="00EB6A54" w:rsidP="00FF0878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 w:right="-993"/>
              <w:jc w:val="center"/>
            </w:pPr>
            <w:r w:rsidRPr="00EB6A54">
              <w:rPr>
                <w:rFonts w:cs="Times New Roman"/>
                <w:b/>
                <w:szCs w:val="24"/>
              </w:rPr>
              <w:t>(</w:t>
            </w:r>
            <w:r w:rsidRPr="00EB6A54">
              <w:rPr>
                <w:rFonts w:eastAsia="Times New Roman" w:cs="Times New Roman"/>
                <w:b/>
                <w:color w:val="000000"/>
                <w:szCs w:val="24"/>
              </w:rPr>
              <w:t>inciso IX do § 1° do art. 18 da Lei 14.133/21)</w:t>
            </w:r>
          </w:p>
        </w:tc>
      </w:tr>
    </w:tbl>
    <w:p w14:paraId="2B7F80FD" w14:textId="331F1E7B" w:rsidR="004A396D" w:rsidRPr="00FF0878" w:rsidRDefault="004A396D" w:rsidP="00FF0878">
      <w:pPr>
        <w:tabs>
          <w:tab w:val="left" w:pos="856"/>
        </w:tabs>
        <w:suppressAutoHyphens w:val="0"/>
        <w:autoSpaceDE w:val="0"/>
        <w:spacing w:before="121"/>
        <w:ind w:right="-993"/>
        <w:textAlignment w:val="auto"/>
        <w:rPr>
          <w:rFonts w:eastAsia="Calibri" w:cs="Times New Roman"/>
          <w:color w:val="00000A"/>
          <w:kern w:val="0"/>
          <w:szCs w:val="22"/>
          <w:lang w:val="pt-PT" w:eastAsia="en-US" w:bidi="ar-SA"/>
        </w:rPr>
      </w:pPr>
      <w:r w:rsidRPr="00FF0878">
        <w:rPr>
          <w:rFonts w:eastAsia="Calibri" w:cs="Times New Roman"/>
          <w:kern w:val="0"/>
          <w:szCs w:val="22"/>
          <w:lang w:val="pt-PT" w:eastAsia="en-US" w:bidi="ar-SA"/>
        </w:rPr>
        <w:t>A</w:t>
      </w:r>
      <w:r w:rsidRPr="00FF0878">
        <w:rPr>
          <w:rFonts w:eastAsia="Calibri" w:cs="Times New Roman"/>
          <w:spacing w:val="-7"/>
          <w:kern w:val="0"/>
          <w:szCs w:val="22"/>
          <w:lang w:val="pt-PT" w:eastAsia="en-US" w:bidi="ar-SA"/>
        </w:rPr>
        <w:t xml:space="preserve"> </w:t>
      </w:r>
      <w:r w:rsidRPr="00FF0878">
        <w:rPr>
          <w:rFonts w:eastAsia="Calibri" w:cs="Times New Roman"/>
          <w:kern w:val="0"/>
          <w:szCs w:val="22"/>
          <w:lang w:val="pt-PT" w:eastAsia="en-US" w:bidi="ar-SA"/>
        </w:rPr>
        <w:t>solução</w:t>
      </w:r>
      <w:r w:rsidRPr="00FF0878">
        <w:rPr>
          <w:rFonts w:eastAsia="Calibri" w:cs="Times New Roman"/>
          <w:spacing w:val="-5"/>
          <w:kern w:val="0"/>
          <w:szCs w:val="22"/>
          <w:lang w:val="pt-PT" w:eastAsia="en-US" w:bidi="ar-SA"/>
        </w:rPr>
        <w:t xml:space="preserve"> </w:t>
      </w:r>
      <w:r w:rsidRPr="00FF0878">
        <w:rPr>
          <w:rFonts w:eastAsia="Calibri" w:cs="Times New Roman"/>
          <w:kern w:val="0"/>
          <w:szCs w:val="22"/>
          <w:lang w:val="pt-PT" w:eastAsia="en-US" w:bidi="ar-SA"/>
        </w:rPr>
        <w:t>descrita</w:t>
      </w:r>
      <w:r w:rsidRPr="00FF0878">
        <w:rPr>
          <w:rFonts w:eastAsia="Calibri" w:cs="Times New Roman"/>
          <w:spacing w:val="-5"/>
          <w:kern w:val="0"/>
          <w:szCs w:val="22"/>
          <w:lang w:val="pt-PT" w:eastAsia="en-US" w:bidi="ar-SA"/>
        </w:rPr>
        <w:t xml:space="preserve"> </w:t>
      </w:r>
      <w:r w:rsidRPr="00FF0878">
        <w:rPr>
          <w:rFonts w:eastAsia="Calibri" w:cs="Times New Roman"/>
          <w:kern w:val="0"/>
          <w:szCs w:val="22"/>
          <w:lang w:val="pt-PT" w:eastAsia="en-US" w:bidi="ar-SA"/>
        </w:rPr>
        <w:t>neste</w:t>
      </w:r>
      <w:r w:rsidRPr="00FF0878">
        <w:rPr>
          <w:rFonts w:eastAsia="Calibri" w:cs="Times New Roman"/>
          <w:spacing w:val="-5"/>
          <w:kern w:val="0"/>
          <w:szCs w:val="22"/>
          <w:lang w:val="pt-PT" w:eastAsia="en-US" w:bidi="ar-SA"/>
        </w:rPr>
        <w:t xml:space="preserve"> </w:t>
      </w:r>
      <w:r w:rsidRPr="00FF0878">
        <w:rPr>
          <w:rFonts w:eastAsia="Calibri" w:cs="Times New Roman"/>
          <w:kern w:val="0"/>
          <w:szCs w:val="22"/>
          <w:lang w:val="pt-PT" w:eastAsia="en-US" w:bidi="ar-SA"/>
        </w:rPr>
        <w:t>estudo</w:t>
      </w:r>
      <w:r w:rsidRPr="00FF0878">
        <w:rPr>
          <w:rFonts w:eastAsia="Calibri" w:cs="Times New Roman"/>
          <w:spacing w:val="-5"/>
          <w:kern w:val="0"/>
          <w:szCs w:val="22"/>
          <w:lang w:val="pt-PT" w:eastAsia="en-US" w:bidi="ar-SA"/>
        </w:rPr>
        <w:t xml:space="preserve"> </w:t>
      </w:r>
      <w:r w:rsidRPr="00FF0878">
        <w:rPr>
          <w:rFonts w:eastAsia="Calibri" w:cs="Times New Roman"/>
          <w:kern w:val="0"/>
          <w:szCs w:val="22"/>
          <w:lang w:val="pt-PT" w:eastAsia="en-US" w:bidi="ar-SA"/>
        </w:rPr>
        <w:t>visa</w:t>
      </w:r>
      <w:r w:rsidRPr="00FF0878">
        <w:rPr>
          <w:rFonts w:eastAsia="Calibri" w:cs="Times New Roman"/>
          <w:spacing w:val="-4"/>
          <w:kern w:val="0"/>
          <w:szCs w:val="22"/>
          <w:lang w:val="pt-PT" w:eastAsia="en-US" w:bidi="ar-SA"/>
        </w:rPr>
        <w:t xml:space="preserve"> </w:t>
      </w:r>
      <w:r w:rsidRPr="00FF0878">
        <w:rPr>
          <w:rFonts w:eastAsia="Calibri" w:cs="Times New Roman"/>
          <w:kern w:val="0"/>
          <w:szCs w:val="22"/>
          <w:lang w:val="pt-PT" w:eastAsia="en-US" w:bidi="ar-SA"/>
        </w:rPr>
        <w:t>produzir</w:t>
      </w:r>
      <w:r w:rsidRPr="00FF0878">
        <w:rPr>
          <w:rFonts w:eastAsia="Calibri" w:cs="Times New Roman"/>
          <w:spacing w:val="-5"/>
          <w:kern w:val="0"/>
          <w:szCs w:val="22"/>
          <w:lang w:val="pt-PT" w:eastAsia="en-US" w:bidi="ar-SA"/>
        </w:rPr>
        <w:t xml:space="preserve"> </w:t>
      </w:r>
      <w:r w:rsidRPr="00FF0878">
        <w:rPr>
          <w:rFonts w:eastAsia="Calibri" w:cs="Times New Roman"/>
          <w:kern w:val="0"/>
          <w:szCs w:val="22"/>
          <w:lang w:val="pt-PT" w:eastAsia="en-US" w:bidi="ar-SA"/>
        </w:rPr>
        <w:t>os</w:t>
      </w:r>
      <w:r w:rsidRPr="00FF0878">
        <w:rPr>
          <w:rFonts w:eastAsia="Calibri" w:cs="Times New Roman"/>
          <w:spacing w:val="-5"/>
          <w:kern w:val="0"/>
          <w:szCs w:val="22"/>
          <w:lang w:val="pt-PT" w:eastAsia="en-US" w:bidi="ar-SA"/>
        </w:rPr>
        <w:t xml:space="preserve"> </w:t>
      </w:r>
      <w:r w:rsidRPr="00FF0878">
        <w:rPr>
          <w:rFonts w:eastAsia="Calibri" w:cs="Times New Roman"/>
          <w:kern w:val="0"/>
          <w:szCs w:val="22"/>
          <w:lang w:val="pt-PT" w:eastAsia="en-US" w:bidi="ar-SA"/>
        </w:rPr>
        <w:t>seguintes</w:t>
      </w:r>
      <w:r w:rsidRPr="00FF0878">
        <w:rPr>
          <w:rFonts w:eastAsia="Calibri" w:cs="Times New Roman"/>
          <w:spacing w:val="-6"/>
          <w:kern w:val="0"/>
          <w:szCs w:val="22"/>
          <w:lang w:val="pt-PT" w:eastAsia="en-US" w:bidi="ar-SA"/>
        </w:rPr>
        <w:t xml:space="preserve"> </w:t>
      </w:r>
      <w:r w:rsidRPr="00FF0878">
        <w:rPr>
          <w:rFonts w:eastAsia="Calibri" w:cs="Times New Roman"/>
          <w:kern w:val="0"/>
          <w:szCs w:val="22"/>
          <w:lang w:val="pt-PT" w:eastAsia="en-US" w:bidi="ar-SA"/>
        </w:rPr>
        <w:t>resultados</w:t>
      </w:r>
      <w:r w:rsidRPr="00FF0878">
        <w:rPr>
          <w:rFonts w:eastAsia="Calibri" w:cs="Times New Roman"/>
          <w:spacing w:val="-4"/>
          <w:kern w:val="0"/>
          <w:szCs w:val="22"/>
          <w:lang w:val="pt-PT" w:eastAsia="en-US" w:bidi="ar-SA"/>
        </w:rPr>
        <w:t xml:space="preserve"> </w:t>
      </w:r>
      <w:r w:rsidRPr="00FF0878">
        <w:rPr>
          <w:rFonts w:eastAsia="Calibri" w:cs="Times New Roman"/>
          <w:spacing w:val="-2"/>
          <w:kern w:val="0"/>
          <w:szCs w:val="22"/>
          <w:lang w:val="pt-PT" w:eastAsia="en-US" w:bidi="ar-SA"/>
        </w:rPr>
        <w:t>efetivos:</w:t>
      </w:r>
    </w:p>
    <w:p w14:paraId="55843C55" w14:textId="77777777" w:rsidR="004A396D" w:rsidRPr="00FF0878" w:rsidRDefault="004A396D" w:rsidP="00FF0878">
      <w:pPr>
        <w:suppressAutoHyphens w:val="0"/>
        <w:autoSpaceDE w:val="0"/>
        <w:spacing w:before="4"/>
        <w:ind w:right="-993"/>
        <w:textAlignment w:val="auto"/>
        <w:rPr>
          <w:rFonts w:eastAsia="Calibri" w:cs="Times New Roman"/>
          <w:kern w:val="0"/>
          <w:sz w:val="8"/>
          <w:lang w:val="pt-PT" w:eastAsia="en-US" w:bidi="ar-SA"/>
        </w:rPr>
      </w:pPr>
    </w:p>
    <w:p w14:paraId="20EDABE0" w14:textId="46A69E83" w:rsidR="004A396D" w:rsidRDefault="004A396D" w:rsidP="00FF0878">
      <w:pPr>
        <w:suppressAutoHyphens w:val="0"/>
        <w:autoSpaceDE w:val="0"/>
        <w:ind w:left="108" w:right="-993"/>
        <w:textAlignment w:val="auto"/>
        <w:rPr>
          <w:rFonts w:eastAsia="Calibri" w:cs="Times New Roman"/>
          <w:kern w:val="0"/>
          <w:sz w:val="22"/>
          <w:szCs w:val="22"/>
          <w:lang w:val="pt-PT" w:eastAsia="en-US" w:bidi="ar-SA"/>
        </w:rPr>
      </w:pPr>
    </w:p>
    <w:p w14:paraId="011BE9FA" w14:textId="77777777" w:rsidR="00FF0878" w:rsidRPr="00FF0878" w:rsidRDefault="00FF0878" w:rsidP="00FF0878">
      <w:pPr>
        <w:suppressAutoHyphens w:val="0"/>
        <w:autoSpaceDE w:val="0"/>
        <w:ind w:left="108" w:right="722"/>
        <w:textAlignment w:val="auto"/>
        <w:rPr>
          <w:rFonts w:eastAsia="Calibri" w:cs="Times New Roman"/>
          <w:kern w:val="0"/>
          <w:sz w:val="22"/>
          <w:szCs w:val="22"/>
          <w:lang w:val="pt-PT" w:eastAsia="en-US" w:bidi="ar-SA"/>
        </w:rPr>
        <w:sectPr w:rsidR="00FF0878" w:rsidRPr="00FF0878" w:rsidSect="000165A2">
          <w:headerReference w:type="default" r:id="rId12"/>
          <w:pgSz w:w="11920" w:h="16840"/>
          <w:pgMar w:top="1020" w:right="0" w:bottom="860" w:left="992" w:header="839" w:footer="67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58E76520" w14:textId="77777777" w:rsidR="004A396D" w:rsidRPr="00FF0878" w:rsidRDefault="004A396D" w:rsidP="00FF0878">
      <w:pPr>
        <w:suppressAutoHyphens w:val="0"/>
        <w:autoSpaceDE w:val="0"/>
        <w:spacing w:before="117"/>
        <w:ind w:right="-993"/>
        <w:textAlignment w:val="auto"/>
        <w:rPr>
          <w:rFonts w:eastAsia="Calibri" w:cs="Times New Roman"/>
          <w:kern w:val="0"/>
          <w:sz w:val="20"/>
          <w:lang w:val="pt-PT" w:eastAsia="en-US" w:bidi="ar-SA"/>
        </w:rPr>
      </w:pPr>
    </w:p>
    <w:tbl>
      <w:tblPr>
        <w:tblStyle w:val="TableNormal"/>
        <w:tblW w:w="41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6"/>
      </w:tblGrid>
      <w:tr w:rsidR="004A396D" w:rsidRPr="00FF0878" w14:paraId="395582C4" w14:textId="77777777" w:rsidTr="004A396D">
        <w:trPr>
          <w:trHeight w:val="360"/>
          <w:jc w:val="center"/>
        </w:trPr>
        <w:tc>
          <w:tcPr>
            <w:tcW w:w="4156" w:type="dxa"/>
            <w:shd w:val="clear" w:color="auto" w:fill="D9D9D9"/>
          </w:tcPr>
          <w:p w14:paraId="1358B9FD" w14:textId="77777777" w:rsidR="004A396D" w:rsidRPr="00FF0878" w:rsidRDefault="004A396D" w:rsidP="00FF0878">
            <w:pPr>
              <w:pStyle w:val="TableParagraph"/>
              <w:spacing w:before="118"/>
              <w:ind w:left="37" w:right="-993"/>
              <w:jc w:val="center"/>
              <w:rPr>
                <w:rFonts w:ascii="Times New Roman" w:hAnsi="Times New Roman" w:cs="Times New Roman"/>
                <w:b/>
              </w:rPr>
            </w:pPr>
            <w:r w:rsidRPr="00FF0878">
              <w:rPr>
                <w:rFonts w:ascii="Times New Roman" w:hAnsi="Times New Roman" w:cs="Times New Roman"/>
                <w:b/>
                <w:spacing w:val="-4"/>
              </w:rPr>
              <w:t>TIPO</w:t>
            </w:r>
          </w:p>
        </w:tc>
      </w:tr>
      <w:tr w:rsidR="004A396D" w:rsidRPr="00FF0878" w14:paraId="2119A5F5" w14:textId="77777777" w:rsidTr="004A396D">
        <w:trPr>
          <w:trHeight w:val="360"/>
          <w:jc w:val="center"/>
        </w:trPr>
        <w:tc>
          <w:tcPr>
            <w:tcW w:w="4156" w:type="dxa"/>
          </w:tcPr>
          <w:p w14:paraId="20866508" w14:textId="4B531B3E" w:rsidR="004A396D" w:rsidRPr="00FF0878" w:rsidRDefault="004A396D" w:rsidP="00FF0878">
            <w:pPr>
              <w:pStyle w:val="TableParagraph"/>
              <w:spacing w:before="112"/>
              <w:ind w:left="113" w:right="-993"/>
              <w:rPr>
                <w:rFonts w:ascii="Times New Roman" w:hAnsi="Times New Roman" w:cs="Times New Roman"/>
              </w:rPr>
            </w:pPr>
            <w:r w:rsidRPr="00FF0878">
              <w:rPr>
                <w:rFonts w:ascii="Times New Roman" w:hAnsi="Times New Roman" w:cs="Times New Roman"/>
              </w:rPr>
              <w:t>( X)</w:t>
            </w:r>
            <w:r w:rsidRPr="00FF0878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Ganho</w:t>
            </w:r>
            <w:r w:rsidRPr="00FF087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de</w:t>
            </w:r>
            <w:r w:rsidRPr="00FF0878">
              <w:rPr>
                <w:rFonts w:ascii="Times New Roman" w:hAnsi="Times New Roman" w:cs="Times New Roman"/>
                <w:spacing w:val="-2"/>
              </w:rPr>
              <w:t xml:space="preserve"> Produtividade</w:t>
            </w:r>
          </w:p>
        </w:tc>
      </w:tr>
      <w:tr w:rsidR="004A396D" w:rsidRPr="00FF0878" w14:paraId="5017AAAF" w14:textId="77777777" w:rsidTr="004A396D">
        <w:trPr>
          <w:trHeight w:val="345"/>
          <w:jc w:val="center"/>
        </w:trPr>
        <w:tc>
          <w:tcPr>
            <w:tcW w:w="4156" w:type="dxa"/>
          </w:tcPr>
          <w:p w14:paraId="70007CE5" w14:textId="43A0EC8A" w:rsidR="004A396D" w:rsidRPr="00FF0878" w:rsidRDefault="004A396D" w:rsidP="00FF0878">
            <w:pPr>
              <w:pStyle w:val="TableParagraph"/>
              <w:spacing w:before="105"/>
              <w:ind w:left="113" w:right="-993"/>
              <w:rPr>
                <w:rFonts w:ascii="Times New Roman" w:hAnsi="Times New Roman" w:cs="Times New Roman"/>
              </w:rPr>
            </w:pPr>
            <w:r w:rsidRPr="00FF0878">
              <w:rPr>
                <w:rFonts w:ascii="Times New Roman" w:hAnsi="Times New Roman" w:cs="Times New Roman"/>
              </w:rPr>
              <w:t>(</w:t>
            </w:r>
            <w:r w:rsidRPr="00FF08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A8392F" w:rsidRPr="00FF0878">
              <w:rPr>
                <w:rFonts w:ascii="Times New Roman" w:hAnsi="Times New Roman" w:cs="Times New Roman"/>
                <w:spacing w:val="-3"/>
              </w:rPr>
              <w:t>X</w:t>
            </w:r>
            <w:r w:rsidRPr="00FF0878">
              <w:rPr>
                <w:rFonts w:ascii="Times New Roman" w:hAnsi="Times New Roman" w:cs="Times New Roman"/>
              </w:rPr>
              <w:t>)</w:t>
            </w:r>
            <w:r w:rsidRPr="00FF08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Redução</w:t>
            </w:r>
            <w:r w:rsidRPr="00FF08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de</w:t>
            </w:r>
            <w:r w:rsidRPr="00FF08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0878">
              <w:rPr>
                <w:rFonts w:ascii="Times New Roman" w:hAnsi="Times New Roman" w:cs="Times New Roman"/>
                <w:spacing w:val="-2"/>
              </w:rPr>
              <w:t>esforço</w:t>
            </w:r>
          </w:p>
        </w:tc>
      </w:tr>
      <w:tr w:rsidR="004A396D" w:rsidRPr="00FF0878" w14:paraId="5BA18A26" w14:textId="77777777" w:rsidTr="004A396D">
        <w:trPr>
          <w:trHeight w:val="360"/>
          <w:jc w:val="center"/>
        </w:trPr>
        <w:tc>
          <w:tcPr>
            <w:tcW w:w="4156" w:type="dxa"/>
          </w:tcPr>
          <w:p w14:paraId="36FBD770" w14:textId="77777777" w:rsidR="004A396D" w:rsidRPr="00FF0878" w:rsidRDefault="004A396D" w:rsidP="00FF0878">
            <w:pPr>
              <w:pStyle w:val="TableParagraph"/>
              <w:spacing w:before="119"/>
              <w:ind w:left="113" w:right="-993"/>
              <w:rPr>
                <w:rFonts w:ascii="Times New Roman" w:hAnsi="Times New Roman" w:cs="Times New Roman"/>
              </w:rPr>
            </w:pPr>
            <w:r w:rsidRPr="00FF0878">
              <w:rPr>
                <w:rFonts w:ascii="Times New Roman" w:hAnsi="Times New Roman" w:cs="Times New Roman"/>
              </w:rPr>
              <w:t>(</w:t>
            </w:r>
            <w:r w:rsidRPr="00FF08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)</w:t>
            </w:r>
            <w:r w:rsidRPr="00FF08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Redução</w:t>
            </w:r>
            <w:r w:rsidRPr="00FF08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de</w:t>
            </w:r>
            <w:r w:rsidRPr="00FF08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0878">
              <w:rPr>
                <w:rFonts w:ascii="Times New Roman" w:hAnsi="Times New Roman" w:cs="Times New Roman"/>
                <w:spacing w:val="-2"/>
              </w:rPr>
              <w:t>custo</w:t>
            </w:r>
          </w:p>
        </w:tc>
      </w:tr>
    </w:tbl>
    <w:tbl>
      <w:tblPr>
        <w:tblStyle w:val="TableNormal1"/>
        <w:tblW w:w="41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6"/>
      </w:tblGrid>
      <w:tr w:rsidR="004A396D" w:rsidRPr="00FF0878" w14:paraId="1B797700" w14:textId="77777777" w:rsidTr="004A396D">
        <w:trPr>
          <w:trHeight w:val="355"/>
          <w:jc w:val="center"/>
        </w:trPr>
        <w:tc>
          <w:tcPr>
            <w:tcW w:w="4156" w:type="dxa"/>
          </w:tcPr>
          <w:p w14:paraId="477B2E11" w14:textId="77777777" w:rsidR="004A396D" w:rsidRPr="00FF0878" w:rsidRDefault="004A396D" w:rsidP="00FF0878">
            <w:pPr>
              <w:pStyle w:val="TableParagraph"/>
              <w:spacing w:before="104"/>
              <w:ind w:left="113" w:right="-993"/>
              <w:rPr>
                <w:rFonts w:ascii="Times New Roman" w:hAnsi="Times New Roman" w:cs="Times New Roman"/>
              </w:rPr>
            </w:pPr>
            <w:r w:rsidRPr="00FF0878">
              <w:rPr>
                <w:rFonts w:ascii="Times New Roman" w:hAnsi="Times New Roman" w:cs="Times New Roman"/>
              </w:rPr>
              <w:t>(</w:t>
            </w:r>
            <w:r w:rsidRPr="00FF08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)</w:t>
            </w:r>
            <w:r w:rsidRPr="00FF08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Redução</w:t>
            </w:r>
            <w:r w:rsidRPr="00FF087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de</w:t>
            </w:r>
            <w:r w:rsidRPr="00FF08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uso</w:t>
            </w:r>
            <w:r w:rsidRPr="00FF08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de</w:t>
            </w:r>
            <w:r w:rsidRPr="00FF0878">
              <w:rPr>
                <w:rFonts w:ascii="Times New Roman" w:hAnsi="Times New Roman" w:cs="Times New Roman"/>
                <w:spacing w:val="-2"/>
              </w:rPr>
              <w:t xml:space="preserve"> recursos</w:t>
            </w:r>
          </w:p>
        </w:tc>
      </w:tr>
      <w:tr w:rsidR="004A396D" w:rsidRPr="00FF0878" w14:paraId="79E4A154" w14:textId="77777777" w:rsidTr="004A396D">
        <w:trPr>
          <w:trHeight w:val="401"/>
          <w:jc w:val="center"/>
        </w:trPr>
        <w:tc>
          <w:tcPr>
            <w:tcW w:w="4156" w:type="dxa"/>
          </w:tcPr>
          <w:p w14:paraId="1DD6E9E8" w14:textId="560B1909" w:rsidR="004A396D" w:rsidRPr="00FF0878" w:rsidRDefault="004A396D" w:rsidP="00FF0878">
            <w:pPr>
              <w:pStyle w:val="TableParagraph"/>
              <w:spacing w:before="118"/>
              <w:ind w:left="113" w:right="-993"/>
              <w:jc w:val="both"/>
              <w:rPr>
                <w:rFonts w:ascii="Times New Roman" w:hAnsi="Times New Roman" w:cs="Times New Roman"/>
              </w:rPr>
            </w:pPr>
            <w:r w:rsidRPr="00FF0878">
              <w:rPr>
                <w:rFonts w:ascii="Times New Roman" w:hAnsi="Times New Roman" w:cs="Times New Roman"/>
              </w:rPr>
              <w:t>(</w:t>
            </w:r>
            <w:r w:rsidR="00A8392F" w:rsidRPr="00FF0878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)</w:t>
            </w:r>
            <w:r w:rsidRPr="00FF087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Melhoria</w:t>
            </w:r>
            <w:r w:rsidRPr="00FF087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de</w:t>
            </w:r>
            <w:r w:rsidRPr="00FF087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F0878">
              <w:rPr>
                <w:rFonts w:ascii="Times New Roman" w:hAnsi="Times New Roman" w:cs="Times New Roman"/>
                <w:spacing w:val="-2"/>
              </w:rPr>
              <w:t>controle</w:t>
            </w:r>
          </w:p>
        </w:tc>
      </w:tr>
      <w:tr w:rsidR="004A396D" w:rsidRPr="00FF0878" w14:paraId="25094288" w14:textId="77777777" w:rsidTr="004A396D">
        <w:trPr>
          <w:trHeight w:val="370"/>
          <w:jc w:val="center"/>
        </w:trPr>
        <w:tc>
          <w:tcPr>
            <w:tcW w:w="4156" w:type="dxa"/>
          </w:tcPr>
          <w:p w14:paraId="530E179D" w14:textId="32E3396F" w:rsidR="004A396D" w:rsidRPr="00FF0878" w:rsidRDefault="004A396D" w:rsidP="00FF0878">
            <w:pPr>
              <w:pStyle w:val="TableParagraph"/>
              <w:spacing w:before="120"/>
              <w:ind w:left="113" w:right="-993"/>
              <w:rPr>
                <w:rFonts w:ascii="Times New Roman" w:hAnsi="Times New Roman" w:cs="Times New Roman"/>
              </w:rPr>
            </w:pPr>
            <w:r w:rsidRPr="00FF0878">
              <w:rPr>
                <w:rFonts w:ascii="Times New Roman" w:hAnsi="Times New Roman" w:cs="Times New Roman"/>
              </w:rPr>
              <w:t>(</w:t>
            </w:r>
            <w:r w:rsidR="00A8392F" w:rsidRPr="00FF0878">
              <w:rPr>
                <w:rFonts w:ascii="Times New Roman" w:hAnsi="Times New Roman" w:cs="Times New Roman"/>
              </w:rPr>
              <w:t>X</w:t>
            </w:r>
            <w:r w:rsidRPr="00FF08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)</w:t>
            </w:r>
            <w:r w:rsidRPr="00FF08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Redução</w:t>
            </w:r>
            <w:r w:rsidRPr="00FF08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de</w:t>
            </w:r>
            <w:r w:rsidRPr="00FF08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0878">
              <w:rPr>
                <w:rFonts w:ascii="Times New Roman" w:hAnsi="Times New Roman" w:cs="Times New Roman"/>
                <w:spacing w:val="-2"/>
              </w:rPr>
              <w:t>Riscos</w:t>
            </w:r>
          </w:p>
        </w:tc>
      </w:tr>
      <w:tr w:rsidR="004A396D" w:rsidRPr="00FF0878" w14:paraId="7255C4D9" w14:textId="77777777" w:rsidTr="004A396D">
        <w:trPr>
          <w:trHeight w:val="370"/>
          <w:jc w:val="center"/>
        </w:trPr>
        <w:tc>
          <w:tcPr>
            <w:tcW w:w="4156" w:type="dxa"/>
          </w:tcPr>
          <w:p w14:paraId="6F4A12A0" w14:textId="77777777" w:rsidR="004A396D" w:rsidRPr="00FF0878" w:rsidRDefault="004A396D" w:rsidP="00FF0878">
            <w:pPr>
              <w:pStyle w:val="TableParagraph"/>
              <w:spacing w:before="114"/>
              <w:ind w:left="113" w:right="-993"/>
              <w:rPr>
                <w:rFonts w:ascii="Times New Roman" w:hAnsi="Times New Roman" w:cs="Times New Roman"/>
              </w:rPr>
            </w:pPr>
            <w:r w:rsidRPr="00FF0878">
              <w:rPr>
                <w:rFonts w:ascii="Times New Roman" w:hAnsi="Times New Roman" w:cs="Times New Roman"/>
              </w:rPr>
              <w:t>(</w:t>
            </w:r>
            <w:r w:rsidRPr="00FF087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)</w:t>
            </w:r>
            <w:r w:rsidRPr="00FF087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Cumprimento</w:t>
            </w:r>
            <w:r w:rsidRPr="00FF087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de</w:t>
            </w:r>
            <w:r w:rsidRPr="00FF087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determinação</w:t>
            </w:r>
            <w:r w:rsidRPr="00FF087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F0878">
              <w:rPr>
                <w:rFonts w:ascii="Times New Roman" w:hAnsi="Times New Roman" w:cs="Times New Roman"/>
                <w:spacing w:val="-2"/>
              </w:rPr>
              <w:t>administrativa</w:t>
            </w:r>
          </w:p>
        </w:tc>
      </w:tr>
      <w:tr w:rsidR="004A396D" w:rsidRPr="00FF0878" w14:paraId="6B74854B" w14:textId="77777777" w:rsidTr="004A396D">
        <w:trPr>
          <w:trHeight w:val="355"/>
          <w:jc w:val="center"/>
        </w:trPr>
        <w:tc>
          <w:tcPr>
            <w:tcW w:w="4156" w:type="dxa"/>
          </w:tcPr>
          <w:p w14:paraId="5F6DC027" w14:textId="77777777" w:rsidR="004A396D" w:rsidRPr="00FF0878" w:rsidRDefault="004A396D" w:rsidP="00FF0878">
            <w:pPr>
              <w:pStyle w:val="TableParagraph"/>
              <w:spacing w:before="107"/>
              <w:ind w:left="113" w:right="-993"/>
              <w:rPr>
                <w:rFonts w:ascii="Times New Roman" w:hAnsi="Times New Roman" w:cs="Times New Roman"/>
              </w:rPr>
            </w:pPr>
            <w:r w:rsidRPr="00FF0878">
              <w:rPr>
                <w:rFonts w:ascii="Times New Roman" w:hAnsi="Times New Roman" w:cs="Times New Roman"/>
              </w:rPr>
              <w:t>(</w:t>
            </w:r>
            <w:r w:rsidRPr="00FF0878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)</w:t>
            </w:r>
            <w:r w:rsidRPr="00FF087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Melhoria/adequação</w:t>
            </w:r>
            <w:r w:rsidRPr="00FF087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nas</w:t>
            </w:r>
            <w:r w:rsidRPr="00FF087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instalações</w:t>
            </w:r>
            <w:r w:rsidRPr="00FF087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F0878">
              <w:rPr>
                <w:rFonts w:ascii="Times New Roman" w:hAnsi="Times New Roman" w:cs="Times New Roman"/>
                <w:spacing w:val="-2"/>
              </w:rPr>
              <w:t>físicas</w:t>
            </w:r>
          </w:p>
        </w:tc>
      </w:tr>
    </w:tbl>
    <w:p w14:paraId="4232FF34" w14:textId="5726625D" w:rsidR="004A396D" w:rsidRDefault="004A396D" w:rsidP="00FF087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right="-993"/>
        <w:jc w:val="both"/>
        <w:rPr>
          <w:rFonts w:ascii="Calibri" w:hAnsi="Calibri"/>
          <w:color w:val="FF3333"/>
        </w:rPr>
      </w:pPr>
    </w:p>
    <w:p w14:paraId="3071E663" w14:textId="77777777" w:rsidR="008A09EF" w:rsidRDefault="008A09EF" w:rsidP="00FF087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 w:right="-993"/>
        <w:jc w:val="both"/>
        <w:rPr>
          <w:rFonts w:ascii="Calibri" w:hAnsi="Calibri"/>
          <w:color w:val="FF0000"/>
          <w:shd w:val="clear" w:color="auto" w:fill="FFFFFF"/>
        </w:rPr>
      </w:pPr>
    </w:p>
    <w:tbl>
      <w:tblPr>
        <w:tblW w:w="10065" w:type="dxa"/>
        <w:tblInd w:w="-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8A09EF" w14:paraId="4975C4C2" w14:textId="77777777" w:rsidTr="00AA12DB">
        <w:tc>
          <w:tcPr>
            <w:tcW w:w="100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BE832" w14:textId="77777777" w:rsidR="008A09EF" w:rsidRPr="00D523C2" w:rsidRDefault="00D523C2" w:rsidP="00FF0878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right="-993"/>
              <w:jc w:val="center"/>
              <w:rPr>
                <w:rFonts w:cs="Times New Roman"/>
                <w:b/>
              </w:rPr>
            </w:pPr>
            <w:r w:rsidRPr="00D523C2">
              <w:rPr>
                <w:rFonts w:cs="Times New Roman"/>
                <w:b/>
                <w:bCs/>
              </w:rPr>
              <w:t>PROVIDÊNCIAS PRÉVIAS AO CONTRATO</w:t>
            </w:r>
          </w:p>
          <w:p w14:paraId="1CA0374A" w14:textId="229A418A" w:rsidR="00D523C2" w:rsidRDefault="00D523C2" w:rsidP="00FF0878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 w:right="-993"/>
              <w:jc w:val="center"/>
            </w:pPr>
            <w:r w:rsidRPr="00D523C2">
              <w:rPr>
                <w:rFonts w:cs="Times New Roman"/>
                <w:b/>
              </w:rPr>
              <w:t>(inciso X do § 1° do art. 18 da Lei 14.133/21)</w:t>
            </w:r>
          </w:p>
        </w:tc>
      </w:tr>
    </w:tbl>
    <w:p w14:paraId="460A2D21" w14:textId="77777777" w:rsidR="008A09EF" w:rsidRDefault="008A09EF" w:rsidP="00FF087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right="-993"/>
        <w:jc w:val="both"/>
        <w:rPr>
          <w:rFonts w:ascii="Calibri" w:hAnsi="Calibri"/>
          <w:color w:val="FF3333"/>
        </w:rPr>
      </w:pPr>
    </w:p>
    <w:p w14:paraId="3FB6D916" w14:textId="61A00635" w:rsidR="00D523C2" w:rsidRDefault="00D523C2" w:rsidP="00AA12DB">
      <w:pPr>
        <w:tabs>
          <w:tab w:val="left" w:pos="856"/>
        </w:tabs>
        <w:suppressAutoHyphens w:val="0"/>
        <w:autoSpaceDE w:val="0"/>
        <w:spacing w:before="121"/>
        <w:ind w:left="-567" w:right="-710"/>
        <w:jc w:val="both"/>
        <w:textAlignment w:val="auto"/>
        <w:rPr>
          <w:rFonts w:cs="Times New Roman"/>
        </w:rPr>
      </w:pPr>
      <w:r w:rsidRPr="00FF0878">
        <w:rPr>
          <w:rFonts w:cs="Times New Roman"/>
        </w:rPr>
        <w:t>Não se verifica a necessidade de providências específicas a serem adotadas pela Administração previamente à celebração do contrato, nem quanto à</w:t>
      </w:r>
      <w:r w:rsidRPr="00FF0878">
        <w:rPr>
          <w:rFonts w:cs="Times New Roman"/>
          <w:spacing w:val="-6"/>
        </w:rPr>
        <w:t xml:space="preserve"> </w:t>
      </w:r>
      <w:r w:rsidRPr="00FF0878">
        <w:rPr>
          <w:rFonts w:cs="Times New Roman"/>
        </w:rPr>
        <w:t>capacitação</w:t>
      </w:r>
      <w:r w:rsidRPr="00FF0878">
        <w:rPr>
          <w:rFonts w:cs="Times New Roman"/>
          <w:spacing w:val="-6"/>
        </w:rPr>
        <w:t xml:space="preserve"> </w:t>
      </w:r>
      <w:r w:rsidRPr="00FF0878">
        <w:rPr>
          <w:rFonts w:cs="Times New Roman"/>
        </w:rPr>
        <w:t>de</w:t>
      </w:r>
      <w:r w:rsidRPr="00FF0878">
        <w:rPr>
          <w:rFonts w:cs="Times New Roman"/>
          <w:spacing w:val="-6"/>
        </w:rPr>
        <w:t xml:space="preserve"> </w:t>
      </w:r>
      <w:r w:rsidRPr="00FF0878">
        <w:rPr>
          <w:rFonts w:cs="Times New Roman"/>
        </w:rPr>
        <w:t>servidores</w:t>
      </w:r>
      <w:r w:rsidRPr="00FF0878">
        <w:rPr>
          <w:rFonts w:cs="Times New Roman"/>
          <w:spacing w:val="-7"/>
        </w:rPr>
        <w:t xml:space="preserve"> </w:t>
      </w:r>
      <w:r w:rsidRPr="00FF0878">
        <w:rPr>
          <w:rFonts w:cs="Times New Roman"/>
        </w:rPr>
        <w:t>ou</w:t>
      </w:r>
      <w:r w:rsidRPr="00FF0878">
        <w:rPr>
          <w:rFonts w:cs="Times New Roman"/>
          <w:spacing w:val="-6"/>
        </w:rPr>
        <w:t xml:space="preserve"> </w:t>
      </w:r>
      <w:r w:rsidRPr="00FF0878">
        <w:rPr>
          <w:rFonts w:cs="Times New Roman"/>
        </w:rPr>
        <w:t>de</w:t>
      </w:r>
      <w:r w:rsidRPr="00FF0878">
        <w:rPr>
          <w:rFonts w:cs="Times New Roman"/>
          <w:spacing w:val="-6"/>
        </w:rPr>
        <w:t xml:space="preserve"> </w:t>
      </w:r>
      <w:r w:rsidRPr="00FF0878">
        <w:rPr>
          <w:rFonts w:cs="Times New Roman"/>
        </w:rPr>
        <w:t>empregados</w:t>
      </w:r>
      <w:r w:rsidRPr="00FF0878">
        <w:rPr>
          <w:rFonts w:cs="Times New Roman"/>
          <w:spacing w:val="-6"/>
        </w:rPr>
        <w:t xml:space="preserve"> </w:t>
      </w:r>
      <w:r w:rsidRPr="00FF0878">
        <w:rPr>
          <w:rFonts w:cs="Times New Roman"/>
        </w:rPr>
        <w:t>para fiscalização e gestão contratual ou adequação do ambiente da organização.</w:t>
      </w:r>
    </w:p>
    <w:p w14:paraId="531B0815" w14:textId="77777777" w:rsidR="00FF0878" w:rsidRPr="00FF0878" w:rsidRDefault="00FF0878" w:rsidP="00FF0878">
      <w:pPr>
        <w:tabs>
          <w:tab w:val="left" w:pos="856"/>
        </w:tabs>
        <w:suppressAutoHyphens w:val="0"/>
        <w:autoSpaceDE w:val="0"/>
        <w:spacing w:before="121"/>
        <w:ind w:left="-567" w:right="-851"/>
        <w:jc w:val="both"/>
        <w:textAlignment w:val="auto"/>
        <w:rPr>
          <w:rFonts w:cs="Times New Roman"/>
          <w:color w:val="00000A"/>
        </w:rPr>
      </w:pPr>
    </w:p>
    <w:p w14:paraId="64B2E819" w14:textId="77777777" w:rsidR="00D523C2" w:rsidRPr="00FF0878" w:rsidRDefault="00D523C2" w:rsidP="00FF0878">
      <w:pPr>
        <w:pStyle w:val="Corpodetexto"/>
        <w:spacing w:before="10"/>
        <w:ind w:right="-851"/>
        <w:rPr>
          <w:rFonts w:ascii="Times New Roman" w:hAnsi="Times New Roman" w:cs="Times New Roman"/>
          <w:sz w:val="8"/>
        </w:rPr>
      </w:pPr>
    </w:p>
    <w:tbl>
      <w:tblPr>
        <w:tblStyle w:val="TableNormal"/>
        <w:tblW w:w="85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3827"/>
      </w:tblGrid>
      <w:tr w:rsidR="00D523C2" w:rsidRPr="00FF0878" w14:paraId="22AB3712" w14:textId="77777777" w:rsidTr="00FF0878">
        <w:trPr>
          <w:trHeight w:val="376"/>
          <w:jc w:val="center"/>
        </w:trPr>
        <w:tc>
          <w:tcPr>
            <w:tcW w:w="4744" w:type="dxa"/>
            <w:shd w:val="clear" w:color="auto" w:fill="D9D9D9"/>
          </w:tcPr>
          <w:p w14:paraId="3E7EEF62" w14:textId="77777777" w:rsidR="00D523C2" w:rsidRPr="00FF0878" w:rsidRDefault="00D523C2" w:rsidP="00FF0878">
            <w:pPr>
              <w:pStyle w:val="TableParagraph"/>
              <w:spacing w:before="111"/>
              <w:ind w:left="22" w:right="-851"/>
              <w:jc w:val="center"/>
              <w:rPr>
                <w:rFonts w:ascii="Times New Roman" w:hAnsi="Times New Roman" w:cs="Times New Roman"/>
                <w:b/>
              </w:rPr>
            </w:pPr>
            <w:r w:rsidRPr="00FF0878">
              <w:rPr>
                <w:rFonts w:ascii="Times New Roman" w:hAnsi="Times New Roman" w:cs="Times New Roman"/>
                <w:b/>
                <w:spacing w:val="-4"/>
              </w:rPr>
              <w:t>TIPO</w:t>
            </w:r>
          </w:p>
        </w:tc>
        <w:tc>
          <w:tcPr>
            <w:tcW w:w="3827" w:type="dxa"/>
            <w:shd w:val="clear" w:color="auto" w:fill="D9D9D9"/>
          </w:tcPr>
          <w:p w14:paraId="26B25673" w14:textId="77777777" w:rsidR="00D523C2" w:rsidRPr="00FF0878" w:rsidRDefault="00D523C2" w:rsidP="00FF0878">
            <w:pPr>
              <w:pStyle w:val="TableParagraph"/>
              <w:spacing w:before="111"/>
              <w:ind w:left="17" w:right="-851"/>
              <w:jc w:val="center"/>
              <w:rPr>
                <w:rFonts w:ascii="Times New Roman" w:hAnsi="Times New Roman" w:cs="Times New Roman"/>
                <w:b/>
              </w:rPr>
            </w:pPr>
            <w:r w:rsidRPr="00FF0878">
              <w:rPr>
                <w:rFonts w:ascii="Times New Roman" w:hAnsi="Times New Roman" w:cs="Times New Roman"/>
                <w:b/>
                <w:spacing w:val="-2"/>
              </w:rPr>
              <w:t>DETALHAMENTO</w:t>
            </w:r>
          </w:p>
        </w:tc>
      </w:tr>
      <w:tr w:rsidR="00D523C2" w:rsidRPr="00FF0878" w14:paraId="477FF06F" w14:textId="77777777" w:rsidTr="00FF0878">
        <w:trPr>
          <w:trHeight w:val="580"/>
          <w:jc w:val="center"/>
        </w:trPr>
        <w:tc>
          <w:tcPr>
            <w:tcW w:w="4744" w:type="dxa"/>
          </w:tcPr>
          <w:p w14:paraId="1D6C7759" w14:textId="77777777" w:rsidR="00D523C2" w:rsidRPr="00FF0878" w:rsidRDefault="00D523C2" w:rsidP="00FF0878">
            <w:pPr>
              <w:pStyle w:val="TableParagraph"/>
              <w:spacing w:before="105"/>
              <w:ind w:right="-851"/>
              <w:rPr>
                <w:rFonts w:ascii="Times New Roman" w:hAnsi="Times New Roman" w:cs="Times New Roman"/>
              </w:rPr>
            </w:pPr>
            <w:r w:rsidRPr="00FF0878">
              <w:rPr>
                <w:rFonts w:ascii="Times New Roman" w:hAnsi="Times New Roman" w:cs="Times New Roman"/>
              </w:rPr>
              <w:t>(</w:t>
            </w:r>
            <w:r w:rsidRPr="00FF087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)</w:t>
            </w:r>
            <w:r w:rsidRPr="00FF087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Necessidade</w:t>
            </w:r>
            <w:r w:rsidRPr="00FF087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de</w:t>
            </w:r>
            <w:r w:rsidRPr="00FF087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capacitação</w:t>
            </w:r>
            <w:r w:rsidRPr="00FF087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de gestores e fiscais da contratação</w:t>
            </w:r>
          </w:p>
        </w:tc>
        <w:tc>
          <w:tcPr>
            <w:tcW w:w="3827" w:type="dxa"/>
          </w:tcPr>
          <w:p w14:paraId="652B4195" w14:textId="77777777" w:rsidR="00D523C2" w:rsidRPr="00FF0878" w:rsidRDefault="00D523C2" w:rsidP="00FF0878">
            <w:pPr>
              <w:pStyle w:val="TableParagraph"/>
              <w:ind w:left="0" w:right="-851"/>
              <w:rPr>
                <w:rFonts w:ascii="Times New Roman" w:hAnsi="Times New Roman" w:cs="Times New Roman"/>
              </w:rPr>
            </w:pPr>
          </w:p>
        </w:tc>
      </w:tr>
      <w:tr w:rsidR="00D523C2" w:rsidRPr="00FF0878" w14:paraId="6DB297D3" w14:textId="77777777" w:rsidTr="00FF0878">
        <w:trPr>
          <w:trHeight w:val="361"/>
          <w:jc w:val="center"/>
        </w:trPr>
        <w:tc>
          <w:tcPr>
            <w:tcW w:w="4744" w:type="dxa"/>
          </w:tcPr>
          <w:p w14:paraId="12379D1B" w14:textId="77777777" w:rsidR="00D523C2" w:rsidRPr="00FF0878" w:rsidRDefault="00D523C2" w:rsidP="00FF0878">
            <w:pPr>
              <w:pStyle w:val="TableParagraph"/>
              <w:spacing w:before="107"/>
              <w:ind w:right="-851"/>
              <w:rPr>
                <w:rFonts w:ascii="Times New Roman" w:hAnsi="Times New Roman" w:cs="Times New Roman"/>
              </w:rPr>
            </w:pPr>
            <w:r w:rsidRPr="00FF0878">
              <w:rPr>
                <w:rFonts w:ascii="Times New Roman" w:hAnsi="Times New Roman" w:cs="Times New Roman"/>
              </w:rPr>
              <w:t>(</w:t>
            </w:r>
            <w:r w:rsidRPr="00FF087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)</w:t>
            </w:r>
            <w:r w:rsidRPr="00FF0878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Instalação</w:t>
            </w:r>
            <w:r w:rsidRPr="00FF087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F0878">
              <w:rPr>
                <w:rFonts w:ascii="Times New Roman" w:hAnsi="Times New Roman" w:cs="Times New Roman"/>
                <w:spacing w:val="-2"/>
              </w:rPr>
              <w:t>elétrica</w:t>
            </w:r>
          </w:p>
        </w:tc>
        <w:tc>
          <w:tcPr>
            <w:tcW w:w="3827" w:type="dxa"/>
          </w:tcPr>
          <w:p w14:paraId="7A92D2EC" w14:textId="77777777" w:rsidR="00D523C2" w:rsidRPr="00FF0878" w:rsidRDefault="00D523C2" w:rsidP="00FF0878">
            <w:pPr>
              <w:pStyle w:val="TableParagraph"/>
              <w:ind w:left="0" w:right="-851"/>
              <w:rPr>
                <w:rFonts w:ascii="Times New Roman" w:hAnsi="Times New Roman" w:cs="Times New Roman"/>
              </w:rPr>
            </w:pPr>
          </w:p>
        </w:tc>
      </w:tr>
      <w:tr w:rsidR="00D523C2" w:rsidRPr="00FF0878" w14:paraId="739987A3" w14:textId="77777777" w:rsidTr="00FF0878">
        <w:trPr>
          <w:trHeight w:val="376"/>
          <w:jc w:val="center"/>
        </w:trPr>
        <w:tc>
          <w:tcPr>
            <w:tcW w:w="4744" w:type="dxa"/>
          </w:tcPr>
          <w:p w14:paraId="77776FA9" w14:textId="77777777" w:rsidR="00D523C2" w:rsidRPr="00FF0878" w:rsidRDefault="00D523C2" w:rsidP="00FF0878">
            <w:pPr>
              <w:pStyle w:val="TableParagraph"/>
              <w:spacing w:before="120"/>
              <w:ind w:right="-851"/>
              <w:rPr>
                <w:rFonts w:ascii="Times New Roman" w:hAnsi="Times New Roman" w:cs="Times New Roman"/>
              </w:rPr>
            </w:pPr>
            <w:r w:rsidRPr="00FF0878">
              <w:rPr>
                <w:rFonts w:ascii="Times New Roman" w:hAnsi="Times New Roman" w:cs="Times New Roman"/>
              </w:rPr>
              <w:t>(</w:t>
            </w:r>
            <w:r w:rsidRPr="00FF087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)</w:t>
            </w:r>
            <w:r w:rsidRPr="00FF087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Instalação</w:t>
            </w:r>
            <w:r w:rsidRPr="00FF087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F0878">
              <w:rPr>
                <w:rFonts w:ascii="Times New Roman" w:hAnsi="Times New Roman" w:cs="Times New Roman"/>
                <w:spacing w:val="-2"/>
              </w:rPr>
              <w:t>lógica</w:t>
            </w:r>
          </w:p>
        </w:tc>
        <w:tc>
          <w:tcPr>
            <w:tcW w:w="3827" w:type="dxa"/>
          </w:tcPr>
          <w:p w14:paraId="3C03A9E5" w14:textId="77777777" w:rsidR="00D523C2" w:rsidRPr="00FF0878" w:rsidRDefault="00D523C2" w:rsidP="00FF0878">
            <w:pPr>
              <w:pStyle w:val="TableParagraph"/>
              <w:ind w:left="0" w:right="-851"/>
              <w:rPr>
                <w:rFonts w:ascii="Times New Roman" w:hAnsi="Times New Roman" w:cs="Times New Roman"/>
              </w:rPr>
            </w:pPr>
          </w:p>
        </w:tc>
      </w:tr>
      <w:tr w:rsidR="00D523C2" w:rsidRPr="00FF0878" w14:paraId="35EDF4CA" w14:textId="77777777" w:rsidTr="00FF0878">
        <w:trPr>
          <w:trHeight w:val="376"/>
          <w:jc w:val="center"/>
        </w:trPr>
        <w:tc>
          <w:tcPr>
            <w:tcW w:w="4744" w:type="dxa"/>
          </w:tcPr>
          <w:p w14:paraId="63F56310" w14:textId="77777777" w:rsidR="00D523C2" w:rsidRPr="00FF0878" w:rsidRDefault="00D523C2" w:rsidP="00FF0878">
            <w:pPr>
              <w:pStyle w:val="TableParagraph"/>
              <w:spacing w:before="114"/>
              <w:ind w:right="-851"/>
              <w:rPr>
                <w:rFonts w:ascii="Times New Roman" w:hAnsi="Times New Roman" w:cs="Times New Roman"/>
              </w:rPr>
            </w:pPr>
            <w:r w:rsidRPr="00FF0878">
              <w:rPr>
                <w:rFonts w:ascii="Times New Roman" w:hAnsi="Times New Roman" w:cs="Times New Roman"/>
              </w:rPr>
              <w:t>(</w:t>
            </w:r>
            <w:r w:rsidRPr="00FF087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)</w:t>
            </w:r>
            <w:r w:rsidRPr="00FF087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Adaptação</w:t>
            </w:r>
            <w:r w:rsidRPr="00FF087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do</w:t>
            </w:r>
            <w:r w:rsidRPr="00FF087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F0878">
              <w:rPr>
                <w:rFonts w:ascii="Times New Roman" w:hAnsi="Times New Roman" w:cs="Times New Roman"/>
                <w:spacing w:val="-2"/>
              </w:rPr>
              <w:t>ambiente</w:t>
            </w:r>
          </w:p>
        </w:tc>
        <w:tc>
          <w:tcPr>
            <w:tcW w:w="3827" w:type="dxa"/>
          </w:tcPr>
          <w:p w14:paraId="57E6378D" w14:textId="77777777" w:rsidR="00D523C2" w:rsidRPr="00FF0878" w:rsidRDefault="00D523C2" w:rsidP="00FF0878">
            <w:pPr>
              <w:pStyle w:val="TableParagraph"/>
              <w:ind w:left="0" w:right="-851"/>
              <w:rPr>
                <w:rFonts w:ascii="Times New Roman" w:hAnsi="Times New Roman" w:cs="Times New Roman"/>
              </w:rPr>
            </w:pPr>
          </w:p>
        </w:tc>
      </w:tr>
      <w:tr w:rsidR="00D523C2" w:rsidRPr="00FF0878" w14:paraId="232E3678" w14:textId="77777777" w:rsidTr="00FF0878">
        <w:trPr>
          <w:trHeight w:val="361"/>
          <w:jc w:val="center"/>
        </w:trPr>
        <w:tc>
          <w:tcPr>
            <w:tcW w:w="4744" w:type="dxa"/>
          </w:tcPr>
          <w:p w14:paraId="04D4B7B0" w14:textId="77777777" w:rsidR="00D523C2" w:rsidRPr="00FF0878" w:rsidRDefault="00D523C2" w:rsidP="00FF0878">
            <w:pPr>
              <w:pStyle w:val="TableParagraph"/>
              <w:spacing w:before="107"/>
              <w:ind w:right="-851"/>
              <w:rPr>
                <w:rFonts w:ascii="Times New Roman" w:hAnsi="Times New Roman" w:cs="Times New Roman"/>
              </w:rPr>
            </w:pPr>
            <w:r w:rsidRPr="00FF0878">
              <w:rPr>
                <w:rFonts w:ascii="Times New Roman" w:hAnsi="Times New Roman" w:cs="Times New Roman"/>
              </w:rPr>
              <w:t>(</w:t>
            </w:r>
            <w:r w:rsidRPr="00FF087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)</w:t>
            </w:r>
            <w:r w:rsidRPr="00FF08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Obtenção</w:t>
            </w:r>
            <w:r w:rsidRPr="00FF087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de</w:t>
            </w:r>
            <w:r w:rsidRPr="00FF08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0878">
              <w:rPr>
                <w:rFonts w:ascii="Times New Roman" w:hAnsi="Times New Roman" w:cs="Times New Roman"/>
                <w:spacing w:val="-2"/>
              </w:rPr>
              <w:t>licença</w:t>
            </w:r>
          </w:p>
        </w:tc>
        <w:tc>
          <w:tcPr>
            <w:tcW w:w="3827" w:type="dxa"/>
          </w:tcPr>
          <w:p w14:paraId="6F97874B" w14:textId="77777777" w:rsidR="00D523C2" w:rsidRPr="00FF0878" w:rsidRDefault="00D523C2" w:rsidP="00FF0878">
            <w:pPr>
              <w:pStyle w:val="TableParagraph"/>
              <w:ind w:left="0" w:right="-851"/>
              <w:rPr>
                <w:rFonts w:ascii="Times New Roman" w:hAnsi="Times New Roman" w:cs="Times New Roman"/>
              </w:rPr>
            </w:pPr>
          </w:p>
        </w:tc>
      </w:tr>
      <w:tr w:rsidR="00D523C2" w:rsidRPr="00FF0878" w14:paraId="2032B713" w14:textId="77777777" w:rsidTr="00FF0878">
        <w:trPr>
          <w:trHeight w:val="376"/>
          <w:jc w:val="center"/>
        </w:trPr>
        <w:tc>
          <w:tcPr>
            <w:tcW w:w="4744" w:type="dxa"/>
          </w:tcPr>
          <w:p w14:paraId="3EEC5490" w14:textId="77777777" w:rsidR="00D523C2" w:rsidRPr="00FF0878" w:rsidRDefault="00D523C2" w:rsidP="00FF0878">
            <w:pPr>
              <w:pStyle w:val="TableParagraph"/>
              <w:spacing w:before="121"/>
              <w:ind w:right="-851"/>
              <w:rPr>
                <w:rFonts w:ascii="Times New Roman" w:hAnsi="Times New Roman" w:cs="Times New Roman"/>
              </w:rPr>
            </w:pPr>
            <w:r w:rsidRPr="00FF0878">
              <w:rPr>
                <w:rFonts w:ascii="Times New Roman" w:hAnsi="Times New Roman" w:cs="Times New Roman"/>
              </w:rPr>
              <w:t>(</w:t>
            </w:r>
            <w:r w:rsidRPr="00FF08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)</w:t>
            </w:r>
            <w:r w:rsidRPr="00FF087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0878">
              <w:rPr>
                <w:rFonts w:ascii="Times New Roman" w:hAnsi="Times New Roman" w:cs="Times New Roman"/>
                <w:spacing w:val="-2"/>
              </w:rPr>
              <w:t>Outro</w:t>
            </w:r>
          </w:p>
        </w:tc>
        <w:tc>
          <w:tcPr>
            <w:tcW w:w="3827" w:type="dxa"/>
          </w:tcPr>
          <w:p w14:paraId="0B74F048" w14:textId="77777777" w:rsidR="00D523C2" w:rsidRPr="00FF0878" w:rsidRDefault="00D523C2" w:rsidP="00FF0878">
            <w:pPr>
              <w:pStyle w:val="TableParagraph"/>
              <w:ind w:left="0" w:right="-851"/>
              <w:rPr>
                <w:rFonts w:ascii="Times New Roman" w:hAnsi="Times New Roman" w:cs="Times New Roman"/>
              </w:rPr>
            </w:pPr>
          </w:p>
        </w:tc>
      </w:tr>
      <w:tr w:rsidR="00D523C2" w:rsidRPr="00FF0878" w14:paraId="62E6A950" w14:textId="77777777" w:rsidTr="00FF0878">
        <w:trPr>
          <w:trHeight w:val="376"/>
          <w:jc w:val="center"/>
        </w:trPr>
        <w:tc>
          <w:tcPr>
            <w:tcW w:w="4744" w:type="dxa"/>
          </w:tcPr>
          <w:p w14:paraId="54A6213A" w14:textId="77777777" w:rsidR="00D523C2" w:rsidRPr="00FF0878" w:rsidRDefault="00D523C2" w:rsidP="00FF0878">
            <w:pPr>
              <w:pStyle w:val="TableParagraph"/>
              <w:spacing w:before="114"/>
              <w:ind w:right="-851"/>
              <w:rPr>
                <w:rFonts w:ascii="Times New Roman" w:hAnsi="Times New Roman" w:cs="Times New Roman"/>
              </w:rPr>
            </w:pPr>
            <w:r w:rsidRPr="00FF0878">
              <w:rPr>
                <w:rFonts w:ascii="Times New Roman" w:hAnsi="Times New Roman" w:cs="Times New Roman"/>
              </w:rPr>
              <w:t>(</w:t>
            </w:r>
            <w:r w:rsidRPr="00FF087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x)</w:t>
            </w:r>
            <w:r w:rsidRPr="00FF087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Não</w:t>
            </w:r>
            <w:r w:rsidRPr="00FF087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se</w:t>
            </w:r>
            <w:r w:rsidRPr="00FF0878">
              <w:rPr>
                <w:rFonts w:ascii="Times New Roman" w:hAnsi="Times New Roman" w:cs="Times New Roman"/>
                <w:spacing w:val="-2"/>
              </w:rPr>
              <w:t xml:space="preserve"> aplica</w:t>
            </w:r>
          </w:p>
        </w:tc>
        <w:tc>
          <w:tcPr>
            <w:tcW w:w="3827" w:type="dxa"/>
          </w:tcPr>
          <w:p w14:paraId="0455994C" w14:textId="77777777" w:rsidR="00D523C2" w:rsidRPr="00FF0878" w:rsidRDefault="00D523C2" w:rsidP="00FF0878">
            <w:pPr>
              <w:pStyle w:val="TableParagraph"/>
              <w:spacing w:before="114"/>
              <w:ind w:left="103" w:right="-851"/>
              <w:rPr>
                <w:rFonts w:ascii="Times New Roman" w:hAnsi="Times New Roman" w:cs="Times New Roman"/>
              </w:rPr>
            </w:pPr>
            <w:r w:rsidRPr="00FF0878">
              <w:rPr>
                <w:rFonts w:ascii="Times New Roman" w:hAnsi="Times New Roman" w:cs="Times New Roman"/>
              </w:rPr>
              <w:t>Já</w:t>
            </w:r>
            <w:r w:rsidRPr="00FF087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há</w:t>
            </w:r>
            <w:r w:rsidRPr="00FF087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servidores</w:t>
            </w:r>
            <w:r w:rsidRPr="00FF087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capacitados</w:t>
            </w:r>
            <w:r w:rsidRPr="00FF087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para</w:t>
            </w:r>
            <w:r w:rsidRPr="00FF087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realizar</w:t>
            </w:r>
            <w:r w:rsidRPr="00FF087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a</w:t>
            </w:r>
            <w:r w:rsidRPr="00FF0878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fiscalização</w:t>
            </w:r>
            <w:r w:rsidRPr="00FF087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F0878">
              <w:rPr>
                <w:rFonts w:ascii="Times New Roman" w:hAnsi="Times New Roman" w:cs="Times New Roman"/>
              </w:rPr>
              <w:t>do</w:t>
            </w:r>
            <w:r w:rsidRPr="00FF087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F0878">
              <w:rPr>
                <w:rFonts w:ascii="Times New Roman" w:hAnsi="Times New Roman" w:cs="Times New Roman"/>
                <w:spacing w:val="-2"/>
              </w:rPr>
              <w:t>contrato.</w:t>
            </w:r>
          </w:p>
        </w:tc>
      </w:tr>
    </w:tbl>
    <w:p w14:paraId="45FA3E73" w14:textId="77777777" w:rsidR="00D523C2" w:rsidRPr="00FF0878" w:rsidRDefault="00D523C2" w:rsidP="00FF0878">
      <w:pPr>
        <w:pStyle w:val="Corpodetexto"/>
        <w:ind w:right="-851"/>
        <w:rPr>
          <w:rFonts w:ascii="Times New Roman" w:hAnsi="Times New Roman" w:cs="Times New Roman"/>
        </w:rPr>
      </w:pPr>
    </w:p>
    <w:p w14:paraId="07AC6765" w14:textId="670EE361" w:rsidR="00F35D9D" w:rsidRDefault="00F35D9D" w:rsidP="00FF087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right="-993"/>
        <w:jc w:val="both"/>
        <w:rPr>
          <w:rFonts w:ascii="Calibri" w:hAnsi="Calibri"/>
          <w:b/>
          <w:bCs/>
          <w:color w:val="0000FF"/>
        </w:rPr>
      </w:pPr>
    </w:p>
    <w:p w14:paraId="4135F3B4" w14:textId="0C74CC66" w:rsidR="00FF0878" w:rsidRDefault="00FF0878" w:rsidP="00FF087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right="-993"/>
        <w:jc w:val="both"/>
        <w:rPr>
          <w:rFonts w:ascii="Calibri" w:hAnsi="Calibri"/>
          <w:b/>
          <w:bCs/>
          <w:color w:val="0000FF"/>
        </w:rPr>
      </w:pPr>
    </w:p>
    <w:p w14:paraId="77D21DD9" w14:textId="43508280" w:rsidR="00FF0878" w:rsidRDefault="00FF0878" w:rsidP="00FF087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right="-993"/>
        <w:jc w:val="both"/>
        <w:rPr>
          <w:rFonts w:ascii="Calibri" w:hAnsi="Calibri"/>
          <w:b/>
          <w:bCs/>
          <w:color w:val="0000FF"/>
        </w:rPr>
      </w:pPr>
    </w:p>
    <w:p w14:paraId="02AB500E" w14:textId="77777777" w:rsidR="00FF0878" w:rsidRDefault="00FF0878" w:rsidP="00FF087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right="-993"/>
        <w:jc w:val="both"/>
        <w:rPr>
          <w:rFonts w:ascii="Calibri" w:hAnsi="Calibri"/>
          <w:color w:val="FF0000"/>
          <w:shd w:val="clear" w:color="auto" w:fill="FFFFFF"/>
        </w:rPr>
      </w:pPr>
    </w:p>
    <w:tbl>
      <w:tblPr>
        <w:tblW w:w="10065" w:type="dxa"/>
        <w:tblInd w:w="-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8A09EF" w14:paraId="27CD41BC" w14:textId="77777777" w:rsidTr="008246B3">
        <w:tc>
          <w:tcPr>
            <w:tcW w:w="100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5FE3" w14:textId="48495FFB" w:rsidR="00D523C2" w:rsidRPr="00D523C2" w:rsidRDefault="00D523C2" w:rsidP="00FF0878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right="-993"/>
              <w:jc w:val="center"/>
              <w:rPr>
                <w:rFonts w:cs="Times New Roman"/>
                <w:b/>
              </w:rPr>
            </w:pPr>
            <w:r w:rsidRPr="00D523C2">
              <w:rPr>
                <w:rFonts w:cs="Times New Roman"/>
                <w:b/>
                <w:bCs/>
              </w:rPr>
              <w:lastRenderedPageBreak/>
              <w:t>CONTRATAÇÕES CORRELATAS/INTERDEPENDENTES</w:t>
            </w:r>
          </w:p>
          <w:p w14:paraId="3310D522" w14:textId="6902FC22" w:rsidR="00D523C2" w:rsidRPr="00FF0878" w:rsidRDefault="00D523C2" w:rsidP="00FF0878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 w:right="-993"/>
              <w:jc w:val="center"/>
              <w:rPr>
                <w:rFonts w:cs="Times New Roman"/>
                <w:b/>
              </w:rPr>
            </w:pPr>
            <w:r w:rsidRPr="00D523C2">
              <w:rPr>
                <w:rFonts w:eastAsia="Times New Roman" w:cs="Times New Roman"/>
                <w:b/>
                <w:color w:val="000000"/>
                <w:kern w:val="0"/>
                <w:szCs w:val="24"/>
                <w:lang w:eastAsia="pt-BR" w:bidi="ar-SA"/>
              </w:rPr>
              <w:t>(inciso XI do § 1° do art. 18 da Lei 14.133/21)</w:t>
            </w:r>
          </w:p>
        </w:tc>
      </w:tr>
    </w:tbl>
    <w:p w14:paraId="551A619F" w14:textId="77777777" w:rsidR="00963D81" w:rsidRDefault="00963D81" w:rsidP="00FF0878">
      <w:pPr>
        <w:pStyle w:val="Standard"/>
        <w:ind w:right="-993"/>
        <w:jc w:val="both"/>
        <w:rPr>
          <w:rFonts w:ascii="Calibri" w:hAnsi="Calibri"/>
          <w:color w:val="FF3333"/>
        </w:rPr>
      </w:pPr>
    </w:p>
    <w:p w14:paraId="51FE6874" w14:textId="759F49D3" w:rsidR="00975D29" w:rsidRPr="007B1088" w:rsidRDefault="00D523C2" w:rsidP="00FF0878">
      <w:pPr>
        <w:pStyle w:val="Standard"/>
        <w:ind w:left="-567" w:right="-993"/>
        <w:jc w:val="both"/>
        <w:rPr>
          <w:rFonts w:cs="Times New Roman"/>
        </w:rPr>
      </w:pPr>
      <w:r w:rsidRPr="007B1088">
        <w:rPr>
          <w:rFonts w:cs="Times New Roman"/>
        </w:rPr>
        <w:t>Não se aplica</w:t>
      </w:r>
      <w:r w:rsidR="007B1088">
        <w:rPr>
          <w:rFonts w:cs="Times New Roman"/>
        </w:rPr>
        <w:t>.</w:t>
      </w:r>
    </w:p>
    <w:p w14:paraId="7F2BE508" w14:textId="77777777" w:rsidR="00975D29" w:rsidRDefault="00975D29" w:rsidP="00FF0878">
      <w:pPr>
        <w:pStyle w:val="Standard"/>
        <w:ind w:right="-993"/>
        <w:jc w:val="both"/>
        <w:rPr>
          <w:rFonts w:ascii="Calibri" w:hAnsi="Calibri"/>
          <w:color w:val="FF3333"/>
        </w:rPr>
      </w:pPr>
    </w:p>
    <w:p w14:paraId="210A140B" w14:textId="77777777" w:rsidR="008A09EF" w:rsidRDefault="008A09EF" w:rsidP="00FF0878">
      <w:pPr>
        <w:pStyle w:val="Standard"/>
        <w:ind w:right="-993"/>
        <w:rPr>
          <w:rFonts w:ascii="Calibri" w:hAnsi="Calibri"/>
        </w:rPr>
      </w:pPr>
    </w:p>
    <w:tbl>
      <w:tblPr>
        <w:tblW w:w="10065" w:type="dxa"/>
        <w:tblInd w:w="-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8A09EF" w14:paraId="62D94758" w14:textId="77777777" w:rsidTr="008246B3">
        <w:tc>
          <w:tcPr>
            <w:tcW w:w="100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03735" w14:textId="77777777" w:rsidR="007B1088" w:rsidRPr="007B1088" w:rsidRDefault="007B1088" w:rsidP="00FF0878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right="-993"/>
              <w:jc w:val="center"/>
              <w:rPr>
                <w:rFonts w:cs="Times New Roman"/>
                <w:b/>
              </w:rPr>
            </w:pPr>
            <w:r w:rsidRPr="007B1088">
              <w:rPr>
                <w:rFonts w:cs="Times New Roman"/>
                <w:b/>
                <w:bCs/>
              </w:rPr>
              <w:t xml:space="preserve">IMPACTOS AMBIENTAIS </w:t>
            </w:r>
          </w:p>
          <w:p w14:paraId="1AAFBC58" w14:textId="1B6405D3" w:rsidR="008A09EF" w:rsidRPr="007B1088" w:rsidRDefault="007B1088" w:rsidP="00FF0878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 w:right="-993"/>
              <w:jc w:val="center"/>
              <w:rPr>
                <w:rFonts w:cs="Times New Roman"/>
                <w:b/>
              </w:rPr>
            </w:pPr>
            <w:r w:rsidRPr="007B1088">
              <w:rPr>
                <w:rFonts w:cs="Times New Roman"/>
                <w:b/>
                <w:szCs w:val="24"/>
              </w:rPr>
              <w:t>(</w:t>
            </w:r>
            <w:r w:rsidRPr="007B1088">
              <w:rPr>
                <w:rFonts w:eastAsia="Times New Roman" w:cs="Times New Roman"/>
                <w:b/>
                <w:color w:val="000000"/>
                <w:szCs w:val="24"/>
              </w:rPr>
              <w:t>inciso XII do § 1° do art. 18 da Lei 14.133/21)</w:t>
            </w:r>
          </w:p>
        </w:tc>
      </w:tr>
    </w:tbl>
    <w:p w14:paraId="1D9879BD" w14:textId="77777777" w:rsidR="007B1088" w:rsidRDefault="007B1088" w:rsidP="00FF0878">
      <w:pPr>
        <w:pStyle w:val="Standard"/>
        <w:ind w:right="-993"/>
        <w:jc w:val="both"/>
        <w:rPr>
          <w:rFonts w:cs="Times New Roman"/>
        </w:rPr>
      </w:pPr>
    </w:p>
    <w:p w14:paraId="09A61944" w14:textId="77777777" w:rsidR="000B5533" w:rsidRDefault="000B5533" w:rsidP="000B5533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left="-567" w:right="-710"/>
        <w:jc w:val="both"/>
        <w:rPr>
          <w:rFonts w:cs="Times New Roman"/>
        </w:rPr>
      </w:pPr>
      <w:r w:rsidRPr="000B5533">
        <w:rPr>
          <w:rFonts w:cs="Times New Roman"/>
        </w:rPr>
        <w:t>A empresa deve demonstrar seu compromisso com a preservação do meio ambiente, adotando práticas sustentáveis em todas as etapas d</w:t>
      </w:r>
      <w:r>
        <w:rPr>
          <w:rFonts w:cs="Times New Roman"/>
        </w:rPr>
        <w:t>o evento:</w:t>
      </w:r>
    </w:p>
    <w:p w14:paraId="1DD97C67" w14:textId="14A833AA" w:rsidR="000B5533" w:rsidRPr="000B5533" w:rsidRDefault="000B5533" w:rsidP="000B5533">
      <w:pPr>
        <w:pStyle w:val="Standard"/>
        <w:numPr>
          <w:ilvl w:val="0"/>
          <w:numId w:val="7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right="-710"/>
        <w:jc w:val="both"/>
        <w:rPr>
          <w:rFonts w:cs="Times New Roman"/>
        </w:rPr>
      </w:pPr>
      <w:r>
        <w:rPr>
          <w:rFonts w:cs="Times New Roman"/>
        </w:rPr>
        <w:t xml:space="preserve">A </w:t>
      </w:r>
      <w:r w:rsidRPr="000B5533">
        <w:rPr>
          <w:rFonts w:eastAsia="Times New Roman" w:cs="Times New Roman"/>
          <w:kern w:val="0"/>
          <w:lang w:eastAsia="pt-BR" w:bidi="ar-SA"/>
        </w:rPr>
        <w:t xml:space="preserve">empresa deve priorizar </w:t>
      </w:r>
      <w:r>
        <w:rPr>
          <w:rFonts w:eastAsia="Times New Roman" w:cs="Times New Roman"/>
          <w:kern w:val="0"/>
          <w:lang w:eastAsia="pt-BR" w:bidi="ar-SA"/>
        </w:rPr>
        <w:t xml:space="preserve">e </w:t>
      </w:r>
      <w:r w:rsidRPr="000B5533">
        <w:rPr>
          <w:rFonts w:eastAsia="Times New Roman" w:cs="Times New Roman"/>
          <w:kern w:val="0"/>
          <w:lang w:eastAsia="pt-BR" w:bidi="ar-SA"/>
        </w:rPr>
        <w:t>adot</w:t>
      </w:r>
      <w:r>
        <w:rPr>
          <w:rFonts w:eastAsia="Times New Roman" w:cs="Times New Roman"/>
          <w:kern w:val="0"/>
          <w:lang w:eastAsia="pt-BR" w:bidi="ar-SA"/>
        </w:rPr>
        <w:t>ar</w:t>
      </w:r>
      <w:r w:rsidRPr="000B5533">
        <w:rPr>
          <w:rFonts w:eastAsia="Times New Roman" w:cs="Times New Roman"/>
          <w:kern w:val="0"/>
          <w:lang w:eastAsia="pt-BR" w:bidi="ar-SA"/>
        </w:rPr>
        <w:t xml:space="preserve"> práticas sustentáveis, como o uso de materiais ecologicamente corretos, a redução do consumo de energia e água, e a gestão adequada de resíduos</w:t>
      </w:r>
      <w:r>
        <w:rPr>
          <w:rFonts w:eastAsia="Times New Roman" w:cs="Times New Roman"/>
          <w:kern w:val="0"/>
          <w:lang w:eastAsia="pt-BR" w:bidi="ar-SA"/>
        </w:rPr>
        <w:t>;</w:t>
      </w:r>
      <w:r w:rsidRPr="000B5533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591FE8AA" w14:textId="1A88D059" w:rsidR="000B5533" w:rsidRPr="000B5533" w:rsidRDefault="000B5533" w:rsidP="000B5533">
      <w:pPr>
        <w:pStyle w:val="Standard"/>
        <w:numPr>
          <w:ilvl w:val="0"/>
          <w:numId w:val="7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right="-710"/>
        <w:jc w:val="both"/>
        <w:rPr>
          <w:rFonts w:cs="Times New Roman"/>
        </w:rPr>
      </w:pPr>
      <w:r w:rsidRPr="000B5533">
        <w:rPr>
          <w:rFonts w:eastAsia="Times New Roman" w:cs="Times New Roman"/>
          <w:kern w:val="0"/>
          <w:lang w:eastAsia="pt-BR" w:bidi="ar-SA"/>
        </w:rPr>
        <w:t>A empresa deve escolher um local que minimize o impacto ambiental, como espaços com boa ventilação e iluminação natural, que utilizem energia renovável e que possuam coleta seletiva de lixo</w:t>
      </w:r>
      <w:r>
        <w:rPr>
          <w:rFonts w:eastAsia="Times New Roman" w:cs="Times New Roman"/>
          <w:kern w:val="0"/>
          <w:lang w:eastAsia="pt-BR" w:bidi="ar-SA"/>
        </w:rPr>
        <w:t>;</w:t>
      </w:r>
    </w:p>
    <w:p w14:paraId="1C9B0352" w14:textId="3C7C0C5B" w:rsidR="000B5533" w:rsidRPr="000B5533" w:rsidRDefault="000B5533" w:rsidP="000B5533">
      <w:pPr>
        <w:pStyle w:val="Standard"/>
        <w:numPr>
          <w:ilvl w:val="0"/>
          <w:numId w:val="7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right="-710"/>
        <w:jc w:val="both"/>
        <w:rPr>
          <w:rFonts w:cs="Times New Roman"/>
        </w:rPr>
      </w:pPr>
      <w:r w:rsidRPr="000B5533">
        <w:rPr>
          <w:rFonts w:cs="Times New Roman"/>
        </w:rPr>
        <w:t>A empresa deve utilizar materiais promocionais, uniformes, troféus e outros itens produzidos com materiais reciclados, biodegradáveis ou de baixo impacto ambiental</w:t>
      </w:r>
      <w:r>
        <w:rPr>
          <w:rFonts w:cs="Times New Roman"/>
        </w:rPr>
        <w:t>;</w:t>
      </w:r>
    </w:p>
    <w:p w14:paraId="2706D80E" w14:textId="7BBA7931" w:rsidR="000B5533" w:rsidRDefault="000B5533" w:rsidP="000B5533">
      <w:pPr>
        <w:pStyle w:val="Standard"/>
        <w:numPr>
          <w:ilvl w:val="0"/>
          <w:numId w:val="7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right="-710"/>
        <w:jc w:val="both"/>
        <w:rPr>
          <w:rFonts w:cs="Times New Roman"/>
        </w:rPr>
      </w:pPr>
      <w:r w:rsidRPr="000B5533">
        <w:rPr>
          <w:rFonts w:cs="Times New Roman"/>
        </w:rPr>
        <w:t>A empresa deve evitar o uso de papel, utilizando preferencialmente meios digitais para divulgar o campeonato, realizar inscrições e comunicar resultados.</w:t>
      </w:r>
    </w:p>
    <w:p w14:paraId="0578C076" w14:textId="77777777" w:rsidR="000B5533" w:rsidRDefault="000B5533" w:rsidP="00FF087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right="-993"/>
        <w:jc w:val="both"/>
        <w:rPr>
          <w:rFonts w:ascii="Calibri" w:hAnsi="Calibri"/>
          <w:color w:val="0000FF"/>
        </w:rPr>
      </w:pPr>
    </w:p>
    <w:tbl>
      <w:tblPr>
        <w:tblW w:w="10065" w:type="dxa"/>
        <w:tblInd w:w="-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A11EED" w14:paraId="6281CF8B" w14:textId="77777777" w:rsidTr="008246B3">
        <w:tc>
          <w:tcPr>
            <w:tcW w:w="100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D8559" w14:textId="77777777" w:rsidR="007B1088" w:rsidRPr="007B1088" w:rsidRDefault="007B1088" w:rsidP="00FF0878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right="-993"/>
              <w:jc w:val="center"/>
              <w:rPr>
                <w:rFonts w:cs="Times New Roman"/>
                <w:b/>
              </w:rPr>
            </w:pPr>
            <w:r w:rsidRPr="007B1088">
              <w:rPr>
                <w:rFonts w:cs="Times New Roman"/>
                <w:b/>
                <w:bCs/>
              </w:rPr>
              <w:t>VIABILIDADE DA CONTRATAÇÃO</w:t>
            </w:r>
          </w:p>
          <w:p w14:paraId="0C98F1D2" w14:textId="45DCFC66" w:rsidR="00A11EED" w:rsidRPr="007B1088" w:rsidRDefault="007B1088" w:rsidP="00FF0878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 w:right="-993"/>
              <w:jc w:val="center"/>
              <w:rPr>
                <w:rFonts w:cs="Times New Roman"/>
                <w:b/>
              </w:rPr>
            </w:pPr>
            <w:r w:rsidRPr="007B1088">
              <w:rPr>
                <w:rFonts w:eastAsia="Times New Roman" w:cs="Times New Roman"/>
                <w:b/>
                <w:color w:val="000000"/>
                <w:szCs w:val="24"/>
              </w:rPr>
              <w:t>(inciso XIII do § 1° do art. 18 da Lei 14.133/21)</w:t>
            </w:r>
          </w:p>
        </w:tc>
      </w:tr>
    </w:tbl>
    <w:p w14:paraId="2C78D120" w14:textId="5386C3B9" w:rsidR="00E94D20" w:rsidRDefault="007B1088" w:rsidP="008246B3">
      <w:pPr>
        <w:spacing w:line="360" w:lineRule="auto"/>
        <w:ind w:left="-567" w:right="-710"/>
        <w:jc w:val="both"/>
        <w:rPr>
          <w:rFonts w:eastAsia="Segoe UI" w:cs="Times New Roman"/>
        </w:rPr>
      </w:pPr>
      <w:r w:rsidRPr="007800C1">
        <w:rPr>
          <w:rFonts w:eastAsia="Segoe UI" w:cs="Times New Roman"/>
        </w:rPr>
        <w:t xml:space="preserve">Com base na justificativa e nas especificações técnicas constantes neste Estudo Técnico Preliminar e seus anexos, e na existência de planejamento orçamentário para subsidiar esta contratação, declaramos que a melhor alternativa para solucionar a demanda é a </w:t>
      </w:r>
      <w:r w:rsidRPr="00F7109E">
        <w:rPr>
          <w:rFonts w:eastAsia="Segoe UI" w:cs="Times New Roman"/>
          <w:b/>
        </w:rPr>
        <w:t>CONTRATAÇÃO DE EMPRESA PARA ORGANIZAÇÃO, ARBITRAGEM E PR</w:t>
      </w:r>
      <w:bookmarkStart w:id="0" w:name="_GoBack"/>
      <w:bookmarkEnd w:id="0"/>
      <w:r w:rsidRPr="00F7109E">
        <w:rPr>
          <w:rFonts w:eastAsia="Segoe UI" w:cs="Times New Roman"/>
          <w:b/>
        </w:rPr>
        <w:t>EMIAÇÃO DA “COPA AMNAP” (ASSOCIAÇÃO DOS MUNICÍPIOS DA NOVA ALTA PAULISTA) CATEG</w:t>
      </w:r>
      <w:r>
        <w:rPr>
          <w:rFonts w:eastAsia="Segoe UI" w:cs="Times New Roman"/>
          <w:b/>
        </w:rPr>
        <w:t>ORIA DE BASE DE INÚBIA PAULISTA</w:t>
      </w:r>
      <w:r w:rsidRPr="007800C1">
        <w:rPr>
          <w:rFonts w:eastAsia="Segoe UI" w:cs="Times New Roman"/>
        </w:rPr>
        <w:t>, atendendo aos padrões e preços de mercado.</w:t>
      </w:r>
    </w:p>
    <w:p w14:paraId="740F6CE4" w14:textId="37413F78" w:rsidR="0017104C" w:rsidRDefault="0017104C" w:rsidP="008246B3">
      <w:pPr>
        <w:spacing w:line="360" w:lineRule="auto"/>
        <w:ind w:left="-567" w:right="-710"/>
        <w:jc w:val="both"/>
        <w:rPr>
          <w:rFonts w:eastAsia="Segoe UI" w:cs="Times New Roman"/>
        </w:rPr>
      </w:pPr>
    </w:p>
    <w:p w14:paraId="5D2CBDD3" w14:textId="666E31F9" w:rsidR="0017104C" w:rsidRDefault="0017104C" w:rsidP="008246B3">
      <w:pPr>
        <w:spacing w:line="360" w:lineRule="auto"/>
        <w:ind w:left="-567" w:right="-710"/>
        <w:jc w:val="both"/>
        <w:rPr>
          <w:rFonts w:eastAsia="Segoe UI" w:cs="Times New Roman"/>
        </w:rPr>
      </w:pPr>
    </w:p>
    <w:p w14:paraId="2C800BAE" w14:textId="5ABAADA7" w:rsidR="0017104C" w:rsidRDefault="0017104C" w:rsidP="008246B3">
      <w:pPr>
        <w:spacing w:line="360" w:lineRule="auto"/>
        <w:ind w:left="-567" w:right="-710"/>
        <w:jc w:val="both"/>
        <w:rPr>
          <w:rFonts w:eastAsia="Segoe UI" w:cs="Times New Roman"/>
        </w:rPr>
      </w:pPr>
    </w:p>
    <w:p w14:paraId="46A4CA71" w14:textId="77777777" w:rsidR="0017104C" w:rsidRPr="007B1088" w:rsidRDefault="0017104C" w:rsidP="008246B3">
      <w:pPr>
        <w:spacing w:line="360" w:lineRule="auto"/>
        <w:ind w:left="-567" w:right="-710"/>
        <w:jc w:val="both"/>
        <w:rPr>
          <w:rFonts w:eastAsia="Segoe UI" w:cs="Times New Roman"/>
        </w:rPr>
      </w:pPr>
    </w:p>
    <w:p w14:paraId="0B258C9A" w14:textId="77777777" w:rsidR="002B0B05" w:rsidRDefault="002B0B05" w:rsidP="00FF0878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-567" w:right="-851"/>
        <w:jc w:val="both"/>
        <w:rPr>
          <w:rFonts w:ascii="Calibri" w:hAnsi="Calibri"/>
          <w:color w:val="FF3333"/>
        </w:rPr>
      </w:pPr>
    </w:p>
    <w:tbl>
      <w:tblPr>
        <w:tblW w:w="10065" w:type="dxa"/>
        <w:tblInd w:w="-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8A09EF" w14:paraId="3C9EE1EF" w14:textId="77777777" w:rsidTr="00982BC0">
        <w:trPr>
          <w:trHeight w:val="460"/>
        </w:trPr>
        <w:tc>
          <w:tcPr>
            <w:tcW w:w="100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DA27A" w14:textId="061EBA8D" w:rsidR="008A09EF" w:rsidRPr="007B1088" w:rsidRDefault="0040016D" w:rsidP="00FF0878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right="-993"/>
              <w:jc w:val="center"/>
              <w:rPr>
                <w:rFonts w:cs="Times New Roman"/>
              </w:rPr>
            </w:pPr>
            <w:r w:rsidRPr="007B1088">
              <w:rPr>
                <w:rFonts w:cs="Times New Roman"/>
                <w:b/>
                <w:bCs/>
              </w:rPr>
              <w:lastRenderedPageBreak/>
              <w:t>RESPONSÁVEIS</w:t>
            </w:r>
          </w:p>
        </w:tc>
      </w:tr>
    </w:tbl>
    <w:p w14:paraId="364E6FD5" w14:textId="77777777" w:rsidR="008A09EF" w:rsidRDefault="00204556" w:rsidP="00FF0878">
      <w:pPr>
        <w:pStyle w:val="Textbody"/>
        <w:ind w:right="-993"/>
        <w:rPr>
          <w:rFonts w:ascii="Calibri" w:hAnsi="Calibri"/>
        </w:rPr>
      </w:pPr>
      <w:r>
        <w:rPr>
          <w:rFonts w:ascii="Calibri" w:hAnsi="Calibri"/>
        </w:rPr>
        <w:tab/>
      </w:r>
    </w:p>
    <w:tbl>
      <w:tblPr>
        <w:tblpPr w:leftFromText="141" w:rightFromText="141" w:vertAnchor="text" w:horzAnchor="margin" w:tblpXSpec="center" w:tblpY="-39"/>
        <w:tblW w:w="49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9"/>
      </w:tblGrid>
      <w:tr w:rsidR="007B1088" w:rsidRPr="007B1088" w14:paraId="3D5F4F5A" w14:textId="77777777" w:rsidTr="00EB3E97">
        <w:tc>
          <w:tcPr>
            <w:tcW w:w="49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34F8A" w14:textId="77777777" w:rsidR="007B1088" w:rsidRPr="007B1088" w:rsidRDefault="007B1088" w:rsidP="00EB3E97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b/>
                <w:bCs/>
              </w:rPr>
            </w:pPr>
            <w:r w:rsidRPr="007B1088">
              <w:rPr>
                <w:rFonts w:cs="Times New Roman"/>
                <w:b/>
                <w:bCs/>
              </w:rPr>
              <w:t>INTEGRANTE REQUISITANTE</w:t>
            </w:r>
          </w:p>
        </w:tc>
      </w:tr>
      <w:tr w:rsidR="007B1088" w:rsidRPr="007B1088" w14:paraId="6AF61C07" w14:textId="77777777" w:rsidTr="00EB3E97"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410F5" w14:textId="2E5578C3" w:rsidR="007B1088" w:rsidRDefault="007B1088" w:rsidP="00EB3E97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</w:rPr>
            </w:pPr>
          </w:p>
          <w:p w14:paraId="200696D3" w14:textId="77777777" w:rsidR="007B1088" w:rsidRPr="007B1088" w:rsidRDefault="007B1088" w:rsidP="00EB3E97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</w:rPr>
            </w:pPr>
          </w:p>
          <w:p w14:paraId="5BBB31A3" w14:textId="77777777" w:rsidR="007B1088" w:rsidRPr="007B1088" w:rsidRDefault="007B1088" w:rsidP="00EB3E97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</w:rPr>
            </w:pPr>
            <w:r w:rsidRPr="007B1088">
              <w:rPr>
                <w:rFonts w:cs="Times New Roman"/>
              </w:rPr>
              <w:t>______________________________</w:t>
            </w:r>
          </w:p>
          <w:p w14:paraId="376C219E" w14:textId="77777777" w:rsidR="007B1088" w:rsidRPr="007B1088" w:rsidRDefault="007B1088" w:rsidP="00EB3E97">
            <w:pPr>
              <w:pStyle w:val="TableContents"/>
              <w:tabs>
                <w:tab w:val="left" w:pos="498"/>
                <w:tab w:val="left" w:pos="783"/>
                <w:tab w:val="left" w:pos="1083"/>
                <w:tab w:val="left" w:pos="1338"/>
                <w:tab w:val="left" w:pos="1593"/>
                <w:tab w:val="left" w:pos="1908"/>
                <w:tab w:val="left" w:pos="2163"/>
                <w:tab w:val="left" w:leader="underscore" w:pos="7279"/>
              </w:tabs>
              <w:spacing w:before="57"/>
              <w:ind w:left="-57"/>
              <w:jc w:val="center"/>
              <w:rPr>
                <w:rFonts w:cs="Times New Roman"/>
                <w:b/>
              </w:rPr>
            </w:pPr>
            <w:r w:rsidRPr="007B1088">
              <w:rPr>
                <w:rFonts w:cs="Times New Roman"/>
                <w:b/>
              </w:rPr>
              <w:t>Valmir Aparecido Vidal</w:t>
            </w:r>
          </w:p>
          <w:p w14:paraId="4A527759" w14:textId="18798CFA" w:rsidR="007B1088" w:rsidRPr="007B1088" w:rsidRDefault="007B1088" w:rsidP="00EB3E97">
            <w:pPr>
              <w:pStyle w:val="TableContents"/>
              <w:tabs>
                <w:tab w:val="left" w:pos="498"/>
                <w:tab w:val="left" w:pos="783"/>
                <w:tab w:val="left" w:pos="1083"/>
                <w:tab w:val="left" w:pos="1338"/>
                <w:tab w:val="left" w:pos="1593"/>
                <w:tab w:val="left" w:pos="1908"/>
                <w:tab w:val="left" w:pos="2163"/>
                <w:tab w:val="left" w:leader="underscore" w:pos="7279"/>
              </w:tabs>
              <w:spacing w:before="57"/>
              <w:ind w:left="-57"/>
              <w:jc w:val="center"/>
              <w:rPr>
                <w:rFonts w:cs="Times New Roman"/>
                <w:b/>
              </w:rPr>
            </w:pPr>
            <w:r w:rsidRPr="007B1088">
              <w:rPr>
                <w:rFonts w:cs="Times New Roman"/>
                <w:b/>
              </w:rPr>
              <w:t>Diretor de Esportes</w:t>
            </w:r>
          </w:p>
          <w:p w14:paraId="0A220A6C" w14:textId="77777777" w:rsidR="007B1088" w:rsidRPr="007B1088" w:rsidRDefault="007B1088" w:rsidP="00EB3E97">
            <w:pPr>
              <w:pStyle w:val="TableContents"/>
              <w:tabs>
                <w:tab w:val="left" w:pos="498"/>
                <w:tab w:val="left" w:pos="783"/>
                <w:tab w:val="left" w:pos="1083"/>
                <w:tab w:val="left" w:pos="1338"/>
                <w:tab w:val="left" w:pos="1593"/>
                <w:tab w:val="left" w:pos="1908"/>
                <w:tab w:val="left" w:pos="2163"/>
                <w:tab w:val="left" w:leader="underscore" w:pos="7279"/>
              </w:tabs>
              <w:spacing w:before="57"/>
              <w:ind w:left="-57"/>
              <w:jc w:val="center"/>
              <w:rPr>
                <w:rFonts w:cs="Times New Roman"/>
              </w:rPr>
            </w:pPr>
          </w:p>
          <w:p w14:paraId="641A95EA" w14:textId="44D41D8B" w:rsidR="007B1088" w:rsidRPr="007B1088" w:rsidRDefault="007B1088" w:rsidP="00EB3E97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Inúbia Paulista, 21 de janeiro de 2025</w:t>
            </w:r>
          </w:p>
        </w:tc>
      </w:tr>
    </w:tbl>
    <w:p w14:paraId="774E382B" w14:textId="77777777" w:rsidR="008A09EF" w:rsidRDefault="008A09EF" w:rsidP="00FF0878">
      <w:pPr>
        <w:pStyle w:val="Textbody"/>
        <w:ind w:right="-993"/>
      </w:pPr>
    </w:p>
    <w:p w14:paraId="209F10D0" w14:textId="77777777" w:rsidR="008A09EF" w:rsidRDefault="008A09EF" w:rsidP="00FF0878">
      <w:pPr>
        <w:pStyle w:val="Standard"/>
        <w:ind w:right="-993"/>
        <w:rPr>
          <w:rFonts w:ascii="Calibri" w:hAnsi="Calibri"/>
        </w:rPr>
      </w:pPr>
    </w:p>
    <w:p w14:paraId="1154CEF6" w14:textId="77777777" w:rsidR="008A09EF" w:rsidRDefault="008A09EF" w:rsidP="00FF0878">
      <w:pPr>
        <w:pStyle w:val="Standard"/>
        <w:ind w:right="-993"/>
        <w:rPr>
          <w:rFonts w:ascii="Calibri" w:hAnsi="Calibri"/>
        </w:rPr>
      </w:pPr>
    </w:p>
    <w:p w14:paraId="67565239" w14:textId="77777777" w:rsidR="008A09EF" w:rsidRDefault="008A09EF" w:rsidP="00FF0878">
      <w:pPr>
        <w:pStyle w:val="Standard"/>
        <w:ind w:right="-993"/>
        <w:rPr>
          <w:rFonts w:ascii="Calibri" w:hAnsi="Calibri"/>
        </w:rPr>
      </w:pPr>
    </w:p>
    <w:p w14:paraId="7EA8ED86" w14:textId="77777777" w:rsidR="004F5B55" w:rsidRDefault="004F5B55" w:rsidP="00FF0878">
      <w:pPr>
        <w:pStyle w:val="Standard"/>
        <w:ind w:right="-993"/>
        <w:rPr>
          <w:rFonts w:ascii="Calibri" w:hAnsi="Calibri"/>
        </w:rPr>
      </w:pPr>
    </w:p>
    <w:sectPr w:rsidR="004F5B55" w:rsidSect="000165A2">
      <w:headerReference w:type="default" r:id="rId13"/>
      <w:footerReference w:type="default" r:id="rId14"/>
      <w:pgSz w:w="11906" w:h="16838"/>
      <w:pgMar w:top="2842" w:right="1417" w:bottom="1134" w:left="1701" w:header="1417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41936" w14:textId="77777777" w:rsidR="00624FC7" w:rsidRDefault="00624FC7">
      <w:r>
        <w:separator/>
      </w:r>
    </w:p>
  </w:endnote>
  <w:endnote w:type="continuationSeparator" w:id="0">
    <w:p w14:paraId="400AFC56" w14:textId="77777777" w:rsidR="00624FC7" w:rsidRDefault="00624FC7">
      <w:r>
        <w:continuationSeparator/>
      </w:r>
    </w:p>
  </w:endnote>
  <w:endnote w:type="continuationNotice" w:id="1">
    <w:p w14:paraId="2BADF8A0" w14:textId="77777777" w:rsidR="00624FC7" w:rsidRDefault="00624F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EC50F" w14:textId="76C0409A" w:rsidR="00A90FAD" w:rsidRDefault="00204556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DB4CD2">
      <w:rPr>
        <w:noProof/>
        <w:shd w:val="clear" w:color="auto" w:fill="FFFFFF"/>
      </w:rPr>
      <w:t>8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721FA" w14:textId="77777777" w:rsidR="00624FC7" w:rsidRDefault="00624FC7">
      <w:r>
        <w:rPr>
          <w:color w:val="000000"/>
        </w:rPr>
        <w:separator/>
      </w:r>
    </w:p>
  </w:footnote>
  <w:footnote w:type="continuationSeparator" w:id="0">
    <w:p w14:paraId="2B265F5C" w14:textId="77777777" w:rsidR="00624FC7" w:rsidRDefault="00624FC7">
      <w:r>
        <w:continuationSeparator/>
      </w:r>
    </w:p>
  </w:footnote>
  <w:footnote w:type="continuationNotice" w:id="1">
    <w:p w14:paraId="7E95A5DF" w14:textId="77777777" w:rsidR="00624FC7" w:rsidRDefault="00624F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95C7B" w14:textId="05979CEA" w:rsidR="00D2777D" w:rsidRPr="006A40D0" w:rsidRDefault="00D2777D" w:rsidP="00D2777D">
    <w:pPr>
      <w:autoSpaceDE w:val="0"/>
      <w:jc w:val="center"/>
      <w:rPr>
        <w:rFonts w:ascii="Arial Rounded MT Bold" w:eastAsia="Times New Roman" w:hAnsi="Arial Rounded MT Bold" w:cs="Calibri"/>
        <w:sz w:val="20"/>
        <w:szCs w:val="20"/>
        <w:lang w:val="pt-PT"/>
      </w:rPr>
    </w:pPr>
    <w:r w:rsidRPr="006A40D0">
      <w:rPr>
        <w:rFonts w:eastAsia="Times New Roman" w:cs="Times New Roman"/>
        <w:noProof/>
        <w:sz w:val="20"/>
        <w:szCs w:val="20"/>
        <w:lang w:eastAsia="pt-BR" w:bidi="ar-SA"/>
      </w:rPr>
      <w:drawing>
        <wp:anchor distT="0" distB="0" distL="114300" distR="114300" simplePos="0" relativeHeight="251662336" behindDoc="0" locked="0" layoutInCell="1" allowOverlap="1" wp14:anchorId="3EAE96A9" wp14:editId="74A06B0D">
          <wp:simplePos x="0" y="0"/>
          <wp:positionH relativeFrom="margin">
            <wp:posOffset>180975</wp:posOffset>
          </wp:positionH>
          <wp:positionV relativeFrom="topMargin">
            <wp:posOffset>580390</wp:posOffset>
          </wp:positionV>
          <wp:extent cx="616148" cy="6000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148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0D0">
      <w:rPr>
        <w:rFonts w:eastAsia="Times New Roman" w:cs="Times New Roman"/>
        <w:noProof/>
        <w:sz w:val="20"/>
        <w:szCs w:val="20"/>
        <w:lang w:eastAsia="pt-BR" w:bidi="ar-SA"/>
      </w:rPr>
      <w:drawing>
        <wp:anchor distT="0" distB="0" distL="114300" distR="114300" simplePos="0" relativeHeight="251663360" behindDoc="0" locked="0" layoutInCell="1" allowOverlap="1" wp14:anchorId="27AD9765" wp14:editId="690BA99F">
          <wp:simplePos x="0" y="0"/>
          <wp:positionH relativeFrom="margin">
            <wp:posOffset>5539740</wp:posOffset>
          </wp:positionH>
          <wp:positionV relativeFrom="paragraph">
            <wp:posOffset>8255</wp:posOffset>
          </wp:positionV>
          <wp:extent cx="540297" cy="6191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97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0D0">
      <w:rPr>
        <w:rFonts w:ascii="Arial Rounded MT Bold" w:eastAsia="Times New Roman" w:hAnsi="Arial Rounded MT Bold" w:cs="Calibri"/>
        <w:sz w:val="20"/>
        <w:szCs w:val="20"/>
        <w:lang w:val="pt-PT"/>
      </w:rPr>
      <w:t>DEPARTAMENTO DE DESPORTO</w:t>
    </w:r>
  </w:p>
  <w:p w14:paraId="45CDB040" w14:textId="77777777" w:rsidR="00D2777D" w:rsidRPr="006A40D0" w:rsidRDefault="00D2777D" w:rsidP="00D2777D">
    <w:pPr>
      <w:autoSpaceDE w:val="0"/>
      <w:jc w:val="center"/>
      <w:rPr>
        <w:rFonts w:ascii="Arial Rounded MT Bold" w:eastAsia="Times New Roman" w:hAnsi="Arial Rounded MT Bold" w:cs="Calibri"/>
        <w:sz w:val="20"/>
        <w:szCs w:val="20"/>
        <w:lang w:val="pt-PT"/>
      </w:rPr>
    </w:pPr>
    <w:r w:rsidRPr="006A40D0">
      <w:rPr>
        <w:rFonts w:ascii="Arial Rounded MT Bold" w:eastAsia="Times New Roman" w:hAnsi="Arial Rounded MT Bold" w:cs="Calibri"/>
        <w:sz w:val="20"/>
        <w:szCs w:val="20"/>
        <w:lang w:val="pt-PT"/>
      </w:rPr>
      <w:t>PREFEITURA MUNICIPAL DE INÚBIA PAULISTA, SÃO PAULO</w:t>
    </w:r>
  </w:p>
  <w:p w14:paraId="7EEF71B8" w14:textId="77777777" w:rsidR="00D2777D" w:rsidRPr="006A40D0" w:rsidRDefault="00D2777D" w:rsidP="00D2777D">
    <w:pPr>
      <w:autoSpaceDE w:val="0"/>
      <w:jc w:val="center"/>
      <w:rPr>
        <w:rFonts w:ascii="Arial Rounded MT Bold" w:eastAsia="Times New Roman" w:hAnsi="Arial Rounded MT Bold" w:cs="Calibri"/>
        <w:sz w:val="20"/>
        <w:szCs w:val="20"/>
        <w:lang w:val="pt-PT"/>
      </w:rPr>
    </w:pPr>
    <w:r w:rsidRPr="006A40D0">
      <w:rPr>
        <w:rFonts w:ascii="Arial Rounded MT Bold" w:eastAsia="Times New Roman" w:hAnsi="Arial Rounded MT Bold" w:cs="Calibri"/>
        <w:sz w:val="20"/>
        <w:szCs w:val="20"/>
        <w:lang w:val="pt-PT"/>
      </w:rPr>
      <w:t>RUA GENERAL OZORIO/ SN – ESTADIO MUNICIPAL</w:t>
    </w:r>
  </w:p>
  <w:p w14:paraId="42EAA451" w14:textId="77777777" w:rsidR="00D2777D" w:rsidRPr="006A40D0" w:rsidRDefault="00D2777D" w:rsidP="00D2777D">
    <w:pPr>
      <w:autoSpaceDE w:val="0"/>
      <w:jc w:val="center"/>
      <w:rPr>
        <w:rFonts w:ascii="Arial Rounded MT Bold" w:eastAsia="Times New Roman" w:hAnsi="Arial Rounded MT Bold" w:cs="Calibri"/>
        <w:color w:val="0000FF"/>
        <w:sz w:val="20"/>
        <w:szCs w:val="20"/>
        <w:u w:val="single"/>
        <w:lang w:val="pt-PT"/>
      </w:rPr>
    </w:pPr>
    <w:r w:rsidRPr="006A40D0">
      <w:rPr>
        <w:rFonts w:ascii="Arial Rounded MT Bold" w:eastAsia="Times New Roman" w:hAnsi="Arial Rounded MT Bold" w:cs="Calibri"/>
        <w:sz w:val="20"/>
        <w:szCs w:val="20"/>
        <w:lang w:val="pt-PT"/>
      </w:rPr>
      <w:t xml:space="preserve">CEP: 17 760/000   EMAIL; </w:t>
    </w:r>
    <w:hyperlink r:id="rId3" w:history="1">
      <w:r w:rsidRPr="006A40D0">
        <w:rPr>
          <w:rFonts w:ascii="Arial Rounded MT Bold" w:eastAsia="Times New Roman" w:hAnsi="Arial Rounded MT Bold" w:cs="Calibri"/>
          <w:color w:val="0000FF"/>
          <w:sz w:val="20"/>
          <w:szCs w:val="20"/>
          <w:u w:val="single"/>
          <w:lang w:val="pt-PT"/>
        </w:rPr>
        <w:t>esporte@inubiapaulista.sp.gov.br</w:t>
      </w:r>
    </w:hyperlink>
  </w:p>
  <w:p w14:paraId="2F6A965B" w14:textId="77777777" w:rsidR="00D2777D" w:rsidRDefault="00D277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8" w:type="dxa"/>
      <w:tblInd w:w="-3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788"/>
    </w:tblGrid>
    <w:tr w:rsidR="00A90FAD" w14:paraId="4BAB6253" w14:textId="77777777" w:rsidTr="00774758">
      <w:trPr>
        <w:trHeight w:val="1065"/>
      </w:trPr>
      <w:tc>
        <w:tcPr>
          <w:tcW w:w="878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3855BC2" w14:textId="26B5150D" w:rsidR="00774758" w:rsidRPr="006A40D0" w:rsidRDefault="00774758" w:rsidP="00774758">
          <w:pPr>
            <w:autoSpaceDE w:val="0"/>
            <w:jc w:val="center"/>
            <w:rPr>
              <w:rFonts w:ascii="Arial Rounded MT Bold" w:eastAsia="Times New Roman" w:hAnsi="Arial Rounded MT Bold" w:cs="Calibri"/>
              <w:sz w:val="20"/>
              <w:szCs w:val="20"/>
              <w:lang w:val="pt-PT"/>
            </w:rPr>
          </w:pPr>
          <w:r w:rsidRPr="006A40D0">
            <w:rPr>
              <w:rFonts w:eastAsia="Times New Roman" w:cs="Times New Roman"/>
              <w:noProof/>
              <w:sz w:val="20"/>
              <w:szCs w:val="20"/>
              <w:lang w:eastAsia="pt-BR" w:bidi="ar-SA"/>
            </w:rPr>
            <w:drawing>
              <wp:anchor distT="0" distB="0" distL="114300" distR="114300" simplePos="0" relativeHeight="251659264" behindDoc="0" locked="0" layoutInCell="1" allowOverlap="1" wp14:anchorId="3461CFB4" wp14:editId="5015B732">
                <wp:simplePos x="0" y="0"/>
                <wp:positionH relativeFrom="leftMargin">
                  <wp:posOffset>166370</wp:posOffset>
                </wp:positionH>
                <wp:positionV relativeFrom="paragraph">
                  <wp:posOffset>81915</wp:posOffset>
                </wp:positionV>
                <wp:extent cx="615950" cy="600075"/>
                <wp:effectExtent l="0" t="0" r="0" b="952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A40D0">
            <w:rPr>
              <w:rFonts w:eastAsia="Times New Roman" w:cs="Times New Roman"/>
              <w:noProof/>
              <w:sz w:val="20"/>
              <w:szCs w:val="20"/>
              <w:lang w:eastAsia="pt-BR" w:bidi="ar-SA"/>
            </w:rPr>
            <w:drawing>
              <wp:anchor distT="0" distB="0" distL="114300" distR="114300" simplePos="0" relativeHeight="251660288" behindDoc="0" locked="0" layoutInCell="1" allowOverlap="1" wp14:anchorId="2805480D" wp14:editId="07845BD9">
                <wp:simplePos x="0" y="0"/>
                <wp:positionH relativeFrom="margin">
                  <wp:posOffset>4852670</wp:posOffset>
                </wp:positionH>
                <wp:positionV relativeFrom="paragraph">
                  <wp:posOffset>80010</wp:posOffset>
                </wp:positionV>
                <wp:extent cx="539750" cy="619125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A40D0">
            <w:rPr>
              <w:rFonts w:ascii="Arial Rounded MT Bold" w:eastAsia="Times New Roman" w:hAnsi="Arial Rounded MT Bold" w:cs="Calibri"/>
              <w:sz w:val="20"/>
              <w:szCs w:val="20"/>
              <w:lang w:val="pt-PT"/>
            </w:rPr>
            <w:t>DEPARTAMENTO DE DESPORTO</w:t>
          </w:r>
        </w:p>
        <w:p w14:paraId="2E1DD33B" w14:textId="1C361AF1" w:rsidR="00774758" w:rsidRPr="006A40D0" w:rsidRDefault="00774758" w:rsidP="00774758">
          <w:pPr>
            <w:autoSpaceDE w:val="0"/>
            <w:jc w:val="center"/>
            <w:rPr>
              <w:rFonts w:ascii="Arial Rounded MT Bold" w:eastAsia="Times New Roman" w:hAnsi="Arial Rounded MT Bold" w:cs="Calibri"/>
              <w:sz w:val="20"/>
              <w:szCs w:val="20"/>
              <w:lang w:val="pt-PT"/>
            </w:rPr>
          </w:pPr>
          <w:r w:rsidRPr="006A40D0">
            <w:rPr>
              <w:rFonts w:ascii="Arial Rounded MT Bold" w:eastAsia="Times New Roman" w:hAnsi="Arial Rounded MT Bold" w:cs="Calibri"/>
              <w:sz w:val="20"/>
              <w:szCs w:val="20"/>
              <w:lang w:val="pt-PT"/>
            </w:rPr>
            <w:t>PREFEITURA MUNICIPAL DE INÚBIA PAULISTA, SÃO PAULO</w:t>
          </w:r>
        </w:p>
        <w:p w14:paraId="493D4949" w14:textId="51BEFAF8" w:rsidR="00774758" w:rsidRPr="006A40D0" w:rsidRDefault="00774758" w:rsidP="00774758">
          <w:pPr>
            <w:autoSpaceDE w:val="0"/>
            <w:jc w:val="center"/>
            <w:rPr>
              <w:rFonts w:ascii="Arial Rounded MT Bold" w:eastAsia="Times New Roman" w:hAnsi="Arial Rounded MT Bold" w:cs="Calibri"/>
              <w:sz w:val="20"/>
              <w:szCs w:val="20"/>
              <w:lang w:val="pt-PT"/>
            </w:rPr>
          </w:pPr>
          <w:r w:rsidRPr="006A40D0">
            <w:rPr>
              <w:rFonts w:ascii="Arial Rounded MT Bold" w:eastAsia="Times New Roman" w:hAnsi="Arial Rounded MT Bold" w:cs="Calibri"/>
              <w:sz w:val="20"/>
              <w:szCs w:val="20"/>
              <w:lang w:val="pt-PT"/>
            </w:rPr>
            <w:t>RUA GENERAL OZORIO/ SN – ESTADIO MUNICIPAL</w:t>
          </w:r>
        </w:p>
        <w:p w14:paraId="4F3160F7" w14:textId="62C2BF9B" w:rsidR="00774758" w:rsidRPr="006A40D0" w:rsidRDefault="00774758" w:rsidP="00774758">
          <w:pPr>
            <w:autoSpaceDE w:val="0"/>
            <w:jc w:val="center"/>
            <w:rPr>
              <w:rFonts w:ascii="Arial Rounded MT Bold" w:eastAsia="Times New Roman" w:hAnsi="Arial Rounded MT Bold" w:cs="Calibri"/>
              <w:color w:val="0000FF"/>
              <w:sz w:val="20"/>
              <w:szCs w:val="20"/>
              <w:u w:val="single"/>
              <w:lang w:val="pt-PT"/>
            </w:rPr>
          </w:pPr>
          <w:r w:rsidRPr="006A40D0">
            <w:rPr>
              <w:rFonts w:ascii="Arial Rounded MT Bold" w:eastAsia="Times New Roman" w:hAnsi="Arial Rounded MT Bold" w:cs="Calibri"/>
              <w:sz w:val="20"/>
              <w:szCs w:val="20"/>
              <w:lang w:val="pt-PT"/>
            </w:rPr>
            <w:t xml:space="preserve">CEP: 17 760/000   EMAIL; </w:t>
          </w:r>
          <w:hyperlink r:id="rId3" w:history="1">
            <w:r w:rsidRPr="006A40D0">
              <w:rPr>
                <w:rFonts w:ascii="Arial Rounded MT Bold" w:eastAsia="Times New Roman" w:hAnsi="Arial Rounded MT Bold" w:cs="Calibri"/>
                <w:color w:val="0000FF"/>
                <w:sz w:val="20"/>
                <w:szCs w:val="20"/>
                <w:u w:val="single"/>
                <w:lang w:val="pt-PT"/>
              </w:rPr>
              <w:t>esporte@inubiapaulista.sp.gov.br</w:t>
            </w:r>
          </w:hyperlink>
        </w:p>
        <w:p w14:paraId="2FC8F6A8" w14:textId="69491BF7" w:rsidR="00A90FAD" w:rsidRDefault="00A90FAD">
          <w:pPr>
            <w:pStyle w:val="TableContents"/>
            <w:jc w:val="center"/>
            <w:rPr>
              <w:rFonts w:ascii="Calibri" w:hAnsi="Calibri"/>
              <w:b/>
              <w:bCs/>
              <w:color w:val="FF9999"/>
            </w:rPr>
          </w:pPr>
        </w:p>
      </w:tc>
    </w:tr>
  </w:tbl>
  <w:p w14:paraId="08E7D516" w14:textId="065C8709" w:rsidR="00A90FAD" w:rsidRDefault="00A90FAD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4B5"/>
    <w:multiLevelType w:val="multilevel"/>
    <w:tmpl w:val="468256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DA6944"/>
    <w:multiLevelType w:val="hybridMultilevel"/>
    <w:tmpl w:val="48BA9062"/>
    <w:lvl w:ilvl="0" w:tplc="9FF4FBA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3C00"/>
    <w:multiLevelType w:val="hybridMultilevel"/>
    <w:tmpl w:val="F3D601AC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26C734A"/>
    <w:multiLevelType w:val="multilevel"/>
    <w:tmpl w:val="9274DD1C"/>
    <w:lvl w:ilvl="0">
      <w:start w:val="1"/>
      <w:numFmt w:val="decimal"/>
      <w:lvlText w:val="%1."/>
      <w:lvlJc w:val="left"/>
      <w:pPr>
        <w:ind w:left="861" w:hanging="5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6"/>
        <w:szCs w:val="2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664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26" w:hanging="6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11" w:hanging="664"/>
        <w:jc w:val="left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301" w:hanging="6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300" w:hanging="6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35" w:hanging="6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71" w:hanging="6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07" w:hanging="664"/>
      </w:pPr>
      <w:rPr>
        <w:rFonts w:hint="default"/>
        <w:lang w:val="pt-PT" w:eastAsia="en-US" w:bidi="ar-SA"/>
      </w:rPr>
    </w:lvl>
  </w:abstractNum>
  <w:abstractNum w:abstractNumId="4" w15:restartNumberingAfterBreak="0">
    <w:nsid w:val="34EE4749"/>
    <w:multiLevelType w:val="multilevel"/>
    <w:tmpl w:val="0B2CEBA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369E7B20"/>
    <w:multiLevelType w:val="hybridMultilevel"/>
    <w:tmpl w:val="AAD42362"/>
    <w:lvl w:ilvl="0" w:tplc="CB366F00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6" w15:restartNumberingAfterBreak="0">
    <w:nsid w:val="4F570780"/>
    <w:multiLevelType w:val="hybridMultilevel"/>
    <w:tmpl w:val="FD0C43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EF"/>
    <w:rsid w:val="00003933"/>
    <w:rsid w:val="00004E34"/>
    <w:rsid w:val="00010AD1"/>
    <w:rsid w:val="000165A2"/>
    <w:rsid w:val="00016A30"/>
    <w:rsid w:val="00027794"/>
    <w:rsid w:val="0003083B"/>
    <w:rsid w:val="00030AA0"/>
    <w:rsid w:val="00035C6C"/>
    <w:rsid w:val="00035D1F"/>
    <w:rsid w:val="00036943"/>
    <w:rsid w:val="00047D4F"/>
    <w:rsid w:val="00050474"/>
    <w:rsid w:val="00060DF1"/>
    <w:rsid w:val="00061805"/>
    <w:rsid w:val="0006207A"/>
    <w:rsid w:val="0006532B"/>
    <w:rsid w:val="00070F8D"/>
    <w:rsid w:val="00071890"/>
    <w:rsid w:val="00080777"/>
    <w:rsid w:val="00082192"/>
    <w:rsid w:val="00087207"/>
    <w:rsid w:val="00094A69"/>
    <w:rsid w:val="00094D1D"/>
    <w:rsid w:val="00096072"/>
    <w:rsid w:val="00096E3E"/>
    <w:rsid w:val="000B1945"/>
    <w:rsid w:val="000B2D2C"/>
    <w:rsid w:val="000B35DC"/>
    <w:rsid w:val="000B385C"/>
    <w:rsid w:val="000B38E6"/>
    <w:rsid w:val="000B3CAA"/>
    <w:rsid w:val="000B3E13"/>
    <w:rsid w:val="000B40BA"/>
    <w:rsid w:val="000B5533"/>
    <w:rsid w:val="000B659F"/>
    <w:rsid w:val="000C0B16"/>
    <w:rsid w:val="000C5446"/>
    <w:rsid w:val="000C621D"/>
    <w:rsid w:val="000C6DD8"/>
    <w:rsid w:val="000D03BA"/>
    <w:rsid w:val="000D2AE6"/>
    <w:rsid w:val="000D49DD"/>
    <w:rsid w:val="000D75B2"/>
    <w:rsid w:val="000E2C73"/>
    <w:rsid w:val="000E3734"/>
    <w:rsid w:val="000E57CE"/>
    <w:rsid w:val="000F15F3"/>
    <w:rsid w:val="000F21EB"/>
    <w:rsid w:val="000F2A1E"/>
    <w:rsid w:val="000F4630"/>
    <w:rsid w:val="000F614D"/>
    <w:rsid w:val="001075DA"/>
    <w:rsid w:val="001079E0"/>
    <w:rsid w:val="00110EEE"/>
    <w:rsid w:val="00114E23"/>
    <w:rsid w:val="00116D3A"/>
    <w:rsid w:val="0011759D"/>
    <w:rsid w:val="0012142F"/>
    <w:rsid w:val="00123701"/>
    <w:rsid w:val="00123CEB"/>
    <w:rsid w:val="00131918"/>
    <w:rsid w:val="00133135"/>
    <w:rsid w:val="001354F9"/>
    <w:rsid w:val="00136FB1"/>
    <w:rsid w:val="001373A3"/>
    <w:rsid w:val="00137ED5"/>
    <w:rsid w:val="00140979"/>
    <w:rsid w:val="001421CB"/>
    <w:rsid w:val="001525DA"/>
    <w:rsid w:val="00152D02"/>
    <w:rsid w:val="001539C0"/>
    <w:rsid w:val="00157DD7"/>
    <w:rsid w:val="001607D1"/>
    <w:rsid w:val="00160F32"/>
    <w:rsid w:val="001619A5"/>
    <w:rsid w:val="00165222"/>
    <w:rsid w:val="0017104C"/>
    <w:rsid w:val="00174E54"/>
    <w:rsid w:val="00185DA5"/>
    <w:rsid w:val="00192251"/>
    <w:rsid w:val="00193F32"/>
    <w:rsid w:val="00194590"/>
    <w:rsid w:val="001A275A"/>
    <w:rsid w:val="001A5538"/>
    <w:rsid w:val="001A5805"/>
    <w:rsid w:val="001A6869"/>
    <w:rsid w:val="001A6B07"/>
    <w:rsid w:val="001A6C1F"/>
    <w:rsid w:val="001B02F5"/>
    <w:rsid w:val="001B5F01"/>
    <w:rsid w:val="001B629B"/>
    <w:rsid w:val="001B7447"/>
    <w:rsid w:val="001C0588"/>
    <w:rsid w:val="001D0C7C"/>
    <w:rsid w:val="001E0037"/>
    <w:rsid w:val="001E0DBA"/>
    <w:rsid w:val="001E3475"/>
    <w:rsid w:val="001E3BFC"/>
    <w:rsid w:val="001E413F"/>
    <w:rsid w:val="001E4E79"/>
    <w:rsid w:val="001E5505"/>
    <w:rsid w:val="001F09EC"/>
    <w:rsid w:val="001F2ABE"/>
    <w:rsid w:val="001F5559"/>
    <w:rsid w:val="001F5BDE"/>
    <w:rsid w:val="002040BB"/>
    <w:rsid w:val="00204556"/>
    <w:rsid w:val="002049F1"/>
    <w:rsid w:val="00205C68"/>
    <w:rsid w:val="0021333F"/>
    <w:rsid w:val="0021466C"/>
    <w:rsid w:val="002146A6"/>
    <w:rsid w:val="00227E9F"/>
    <w:rsid w:val="00230E2D"/>
    <w:rsid w:val="00232F2C"/>
    <w:rsid w:val="002336A4"/>
    <w:rsid w:val="00234B77"/>
    <w:rsid w:val="0024231C"/>
    <w:rsid w:val="00250B60"/>
    <w:rsid w:val="00250BCC"/>
    <w:rsid w:val="00250E01"/>
    <w:rsid w:val="00255536"/>
    <w:rsid w:val="0025692D"/>
    <w:rsid w:val="002570F4"/>
    <w:rsid w:val="00261375"/>
    <w:rsid w:val="0026197A"/>
    <w:rsid w:val="00263860"/>
    <w:rsid w:val="002704B7"/>
    <w:rsid w:val="00275FE8"/>
    <w:rsid w:val="00281F01"/>
    <w:rsid w:val="00284CD1"/>
    <w:rsid w:val="00286613"/>
    <w:rsid w:val="002868E2"/>
    <w:rsid w:val="0029347E"/>
    <w:rsid w:val="00294AD0"/>
    <w:rsid w:val="002967F4"/>
    <w:rsid w:val="002A18E3"/>
    <w:rsid w:val="002A2877"/>
    <w:rsid w:val="002A374E"/>
    <w:rsid w:val="002B0B05"/>
    <w:rsid w:val="002B3446"/>
    <w:rsid w:val="002B6F91"/>
    <w:rsid w:val="002B7273"/>
    <w:rsid w:val="002C2DE2"/>
    <w:rsid w:val="002D663C"/>
    <w:rsid w:val="002D73F9"/>
    <w:rsid w:val="002F022B"/>
    <w:rsid w:val="002F19B5"/>
    <w:rsid w:val="002F1F17"/>
    <w:rsid w:val="003009DF"/>
    <w:rsid w:val="00302828"/>
    <w:rsid w:val="00303406"/>
    <w:rsid w:val="00303A97"/>
    <w:rsid w:val="003040F6"/>
    <w:rsid w:val="0030688F"/>
    <w:rsid w:val="00312D0D"/>
    <w:rsid w:val="003139F9"/>
    <w:rsid w:val="00324387"/>
    <w:rsid w:val="003269A4"/>
    <w:rsid w:val="00340E52"/>
    <w:rsid w:val="00342C3C"/>
    <w:rsid w:val="003441F9"/>
    <w:rsid w:val="003445D6"/>
    <w:rsid w:val="00345798"/>
    <w:rsid w:val="003475FF"/>
    <w:rsid w:val="00353235"/>
    <w:rsid w:val="0035564E"/>
    <w:rsid w:val="00357345"/>
    <w:rsid w:val="00357E6A"/>
    <w:rsid w:val="003612F4"/>
    <w:rsid w:val="0037002E"/>
    <w:rsid w:val="00372DD7"/>
    <w:rsid w:val="003749E4"/>
    <w:rsid w:val="00374CD1"/>
    <w:rsid w:val="003755F2"/>
    <w:rsid w:val="00385569"/>
    <w:rsid w:val="003A2321"/>
    <w:rsid w:val="003A2B83"/>
    <w:rsid w:val="003A4756"/>
    <w:rsid w:val="003A542B"/>
    <w:rsid w:val="003B14F2"/>
    <w:rsid w:val="003C3610"/>
    <w:rsid w:val="003C6E3A"/>
    <w:rsid w:val="003C77F5"/>
    <w:rsid w:val="003D079D"/>
    <w:rsid w:val="003D320D"/>
    <w:rsid w:val="003D5AD2"/>
    <w:rsid w:val="003E4D1E"/>
    <w:rsid w:val="003E5F07"/>
    <w:rsid w:val="003E73D3"/>
    <w:rsid w:val="003F1804"/>
    <w:rsid w:val="003F3B6D"/>
    <w:rsid w:val="003F502C"/>
    <w:rsid w:val="0040016D"/>
    <w:rsid w:val="00403BE6"/>
    <w:rsid w:val="0040434B"/>
    <w:rsid w:val="00406DBA"/>
    <w:rsid w:val="0040701D"/>
    <w:rsid w:val="004124A6"/>
    <w:rsid w:val="00412791"/>
    <w:rsid w:val="00413639"/>
    <w:rsid w:val="004146C7"/>
    <w:rsid w:val="00414B84"/>
    <w:rsid w:val="00415945"/>
    <w:rsid w:val="004162D2"/>
    <w:rsid w:val="00420E27"/>
    <w:rsid w:val="00422687"/>
    <w:rsid w:val="00422CF8"/>
    <w:rsid w:val="0042465B"/>
    <w:rsid w:val="00424C1A"/>
    <w:rsid w:val="00427288"/>
    <w:rsid w:val="0043066F"/>
    <w:rsid w:val="00430F1B"/>
    <w:rsid w:val="00432BB9"/>
    <w:rsid w:val="00437A2D"/>
    <w:rsid w:val="004405CA"/>
    <w:rsid w:val="00441392"/>
    <w:rsid w:val="00442C96"/>
    <w:rsid w:val="00451282"/>
    <w:rsid w:val="0045157B"/>
    <w:rsid w:val="00454757"/>
    <w:rsid w:val="00454A62"/>
    <w:rsid w:val="00455BF8"/>
    <w:rsid w:val="00457311"/>
    <w:rsid w:val="00462486"/>
    <w:rsid w:val="0046536A"/>
    <w:rsid w:val="004673E6"/>
    <w:rsid w:val="004675A9"/>
    <w:rsid w:val="0047560A"/>
    <w:rsid w:val="00480FD8"/>
    <w:rsid w:val="0048440A"/>
    <w:rsid w:val="0048779B"/>
    <w:rsid w:val="004924AE"/>
    <w:rsid w:val="00493465"/>
    <w:rsid w:val="004947C2"/>
    <w:rsid w:val="0049500C"/>
    <w:rsid w:val="00496F46"/>
    <w:rsid w:val="0049732A"/>
    <w:rsid w:val="004A1997"/>
    <w:rsid w:val="004A2D8E"/>
    <w:rsid w:val="004A396D"/>
    <w:rsid w:val="004A4DD3"/>
    <w:rsid w:val="004A7DD1"/>
    <w:rsid w:val="004B0FBB"/>
    <w:rsid w:val="004B1B3A"/>
    <w:rsid w:val="004B2F0E"/>
    <w:rsid w:val="004B698D"/>
    <w:rsid w:val="004C3601"/>
    <w:rsid w:val="004D10A4"/>
    <w:rsid w:val="004D3939"/>
    <w:rsid w:val="004D76EC"/>
    <w:rsid w:val="004E5C7E"/>
    <w:rsid w:val="004E70D1"/>
    <w:rsid w:val="004F32F9"/>
    <w:rsid w:val="004F5B55"/>
    <w:rsid w:val="004F6AD8"/>
    <w:rsid w:val="00503D60"/>
    <w:rsid w:val="00505DFF"/>
    <w:rsid w:val="005061E1"/>
    <w:rsid w:val="005073C4"/>
    <w:rsid w:val="0051046E"/>
    <w:rsid w:val="00515B8B"/>
    <w:rsid w:val="00515ED6"/>
    <w:rsid w:val="005201A1"/>
    <w:rsid w:val="00523A24"/>
    <w:rsid w:val="005248B4"/>
    <w:rsid w:val="005313A6"/>
    <w:rsid w:val="00532FC2"/>
    <w:rsid w:val="00536F2A"/>
    <w:rsid w:val="00541E76"/>
    <w:rsid w:val="00543FD6"/>
    <w:rsid w:val="00544A09"/>
    <w:rsid w:val="00545DD4"/>
    <w:rsid w:val="00546648"/>
    <w:rsid w:val="00550640"/>
    <w:rsid w:val="005533B6"/>
    <w:rsid w:val="0056104E"/>
    <w:rsid w:val="005628F6"/>
    <w:rsid w:val="00565940"/>
    <w:rsid w:val="0056641D"/>
    <w:rsid w:val="00574583"/>
    <w:rsid w:val="00575D84"/>
    <w:rsid w:val="00576A4E"/>
    <w:rsid w:val="00577623"/>
    <w:rsid w:val="005822C7"/>
    <w:rsid w:val="00583087"/>
    <w:rsid w:val="00590642"/>
    <w:rsid w:val="00590C8B"/>
    <w:rsid w:val="00591F2C"/>
    <w:rsid w:val="005A00A0"/>
    <w:rsid w:val="005A011F"/>
    <w:rsid w:val="005A1010"/>
    <w:rsid w:val="005A2BD3"/>
    <w:rsid w:val="005A3C49"/>
    <w:rsid w:val="005A6242"/>
    <w:rsid w:val="005A6329"/>
    <w:rsid w:val="005B1214"/>
    <w:rsid w:val="005B3A04"/>
    <w:rsid w:val="005B5335"/>
    <w:rsid w:val="005C2780"/>
    <w:rsid w:val="005C53E1"/>
    <w:rsid w:val="005C562E"/>
    <w:rsid w:val="005D0548"/>
    <w:rsid w:val="005D1003"/>
    <w:rsid w:val="005D3226"/>
    <w:rsid w:val="005D3DE2"/>
    <w:rsid w:val="005D68E6"/>
    <w:rsid w:val="005E0CEA"/>
    <w:rsid w:val="005E127B"/>
    <w:rsid w:val="005E1647"/>
    <w:rsid w:val="005E4030"/>
    <w:rsid w:val="005E6655"/>
    <w:rsid w:val="005E699F"/>
    <w:rsid w:val="005E6AC5"/>
    <w:rsid w:val="005E77FD"/>
    <w:rsid w:val="005F0AB6"/>
    <w:rsid w:val="005F62D7"/>
    <w:rsid w:val="005F6635"/>
    <w:rsid w:val="005F7286"/>
    <w:rsid w:val="005F7990"/>
    <w:rsid w:val="00601C2D"/>
    <w:rsid w:val="006027C0"/>
    <w:rsid w:val="00603A28"/>
    <w:rsid w:val="0060426F"/>
    <w:rsid w:val="00605CA7"/>
    <w:rsid w:val="0060716F"/>
    <w:rsid w:val="006139F7"/>
    <w:rsid w:val="00613F33"/>
    <w:rsid w:val="00615A83"/>
    <w:rsid w:val="0062302F"/>
    <w:rsid w:val="00623833"/>
    <w:rsid w:val="00623FB2"/>
    <w:rsid w:val="00624FC7"/>
    <w:rsid w:val="006313C3"/>
    <w:rsid w:val="00635783"/>
    <w:rsid w:val="00636064"/>
    <w:rsid w:val="0064286C"/>
    <w:rsid w:val="00645293"/>
    <w:rsid w:val="00645777"/>
    <w:rsid w:val="00647062"/>
    <w:rsid w:val="006473A5"/>
    <w:rsid w:val="006514CA"/>
    <w:rsid w:val="00651DEC"/>
    <w:rsid w:val="00673299"/>
    <w:rsid w:val="00675DCE"/>
    <w:rsid w:val="00682E7A"/>
    <w:rsid w:val="0068337F"/>
    <w:rsid w:val="00683610"/>
    <w:rsid w:val="006854B9"/>
    <w:rsid w:val="00686190"/>
    <w:rsid w:val="006A6150"/>
    <w:rsid w:val="006B32D4"/>
    <w:rsid w:val="006B3CE8"/>
    <w:rsid w:val="006C0AA5"/>
    <w:rsid w:val="006D2B09"/>
    <w:rsid w:val="006D5BF5"/>
    <w:rsid w:val="006D677A"/>
    <w:rsid w:val="006D7C7F"/>
    <w:rsid w:val="006E32A0"/>
    <w:rsid w:val="006F2277"/>
    <w:rsid w:val="006F282A"/>
    <w:rsid w:val="006F4E49"/>
    <w:rsid w:val="006F4E9C"/>
    <w:rsid w:val="00700D9E"/>
    <w:rsid w:val="0070180D"/>
    <w:rsid w:val="00703F9C"/>
    <w:rsid w:val="00706183"/>
    <w:rsid w:val="00706245"/>
    <w:rsid w:val="0071205A"/>
    <w:rsid w:val="00716B1F"/>
    <w:rsid w:val="00716BA4"/>
    <w:rsid w:val="007177E4"/>
    <w:rsid w:val="00720FE3"/>
    <w:rsid w:val="00730917"/>
    <w:rsid w:val="00730B90"/>
    <w:rsid w:val="00733984"/>
    <w:rsid w:val="00734877"/>
    <w:rsid w:val="007402C7"/>
    <w:rsid w:val="00742B44"/>
    <w:rsid w:val="00742FCC"/>
    <w:rsid w:val="0074395C"/>
    <w:rsid w:val="007478E8"/>
    <w:rsid w:val="00751BF9"/>
    <w:rsid w:val="00751CDD"/>
    <w:rsid w:val="00754C82"/>
    <w:rsid w:val="007554D8"/>
    <w:rsid w:val="00757AC8"/>
    <w:rsid w:val="00760BCF"/>
    <w:rsid w:val="007614D1"/>
    <w:rsid w:val="007621CD"/>
    <w:rsid w:val="00762A89"/>
    <w:rsid w:val="00762E4D"/>
    <w:rsid w:val="00762F15"/>
    <w:rsid w:val="007637A6"/>
    <w:rsid w:val="007643AB"/>
    <w:rsid w:val="007652C5"/>
    <w:rsid w:val="0076567D"/>
    <w:rsid w:val="00766E38"/>
    <w:rsid w:val="00770686"/>
    <w:rsid w:val="0077175E"/>
    <w:rsid w:val="00774758"/>
    <w:rsid w:val="0077599C"/>
    <w:rsid w:val="007803A0"/>
    <w:rsid w:val="00781ABB"/>
    <w:rsid w:val="007836C0"/>
    <w:rsid w:val="007878D0"/>
    <w:rsid w:val="007916DD"/>
    <w:rsid w:val="00791AC6"/>
    <w:rsid w:val="00792FAD"/>
    <w:rsid w:val="00793DCB"/>
    <w:rsid w:val="007A1121"/>
    <w:rsid w:val="007A13D1"/>
    <w:rsid w:val="007A143D"/>
    <w:rsid w:val="007A430E"/>
    <w:rsid w:val="007A726F"/>
    <w:rsid w:val="007B1088"/>
    <w:rsid w:val="007B3E76"/>
    <w:rsid w:val="007B581E"/>
    <w:rsid w:val="007B58EF"/>
    <w:rsid w:val="007B6455"/>
    <w:rsid w:val="007B7E11"/>
    <w:rsid w:val="007C0AC5"/>
    <w:rsid w:val="007C7E11"/>
    <w:rsid w:val="007D0A3D"/>
    <w:rsid w:val="007D1E7C"/>
    <w:rsid w:val="007D2607"/>
    <w:rsid w:val="007D2996"/>
    <w:rsid w:val="007D3795"/>
    <w:rsid w:val="007D65B4"/>
    <w:rsid w:val="007E0772"/>
    <w:rsid w:val="007E15D0"/>
    <w:rsid w:val="007E2ADC"/>
    <w:rsid w:val="007E4F88"/>
    <w:rsid w:val="007E6E7A"/>
    <w:rsid w:val="007E791E"/>
    <w:rsid w:val="007F14C9"/>
    <w:rsid w:val="007F5BEC"/>
    <w:rsid w:val="007F62FB"/>
    <w:rsid w:val="007F6480"/>
    <w:rsid w:val="008011A7"/>
    <w:rsid w:val="00806090"/>
    <w:rsid w:val="0080730B"/>
    <w:rsid w:val="00813BF4"/>
    <w:rsid w:val="00814FB8"/>
    <w:rsid w:val="00815D06"/>
    <w:rsid w:val="008204F1"/>
    <w:rsid w:val="008246B3"/>
    <w:rsid w:val="00824C8A"/>
    <w:rsid w:val="00826220"/>
    <w:rsid w:val="00830586"/>
    <w:rsid w:val="008349BF"/>
    <w:rsid w:val="00843A33"/>
    <w:rsid w:val="00844CFC"/>
    <w:rsid w:val="00844FEC"/>
    <w:rsid w:val="00845537"/>
    <w:rsid w:val="0085368E"/>
    <w:rsid w:val="00853C5A"/>
    <w:rsid w:val="008544A2"/>
    <w:rsid w:val="0085611C"/>
    <w:rsid w:val="008569FC"/>
    <w:rsid w:val="0085776D"/>
    <w:rsid w:val="0086126D"/>
    <w:rsid w:val="00865A86"/>
    <w:rsid w:val="008676D1"/>
    <w:rsid w:val="00870DF9"/>
    <w:rsid w:val="00873E64"/>
    <w:rsid w:val="008744BC"/>
    <w:rsid w:val="00874574"/>
    <w:rsid w:val="00883513"/>
    <w:rsid w:val="008866CD"/>
    <w:rsid w:val="00887AE6"/>
    <w:rsid w:val="00890277"/>
    <w:rsid w:val="00891842"/>
    <w:rsid w:val="00892446"/>
    <w:rsid w:val="00894410"/>
    <w:rsid w:val="008A0154"/>
    <w:rsid w:val="008A09EF"/>
    <w:rsid w:val="008A59AC"/>
    <w:rsid w:val="008A77E9"/>
    <w:rsid w:val="008B139E"/>
    <w:rsid w:val="008B4768"/>
    <w:rsid w:val="008B7496"/>
    <w:rsid w:val="008C0A94"/>
    <w:rsid w:val="008D0794"/>
    <w:rsid w:val="008D0EEF"/>
    <w:rsid w:val="008D1EE9"/>
    <w:rsid w:val="008D2B0B"/>
    <w:rsid w:val="008D32E2"/>
    <w:rsid w:val="008D3C10"/>
    <w:rsid w:val="008E04DD"/>
    <w:rsid w:val="008E104E"/>
    <w:rsid w:val="008E3DD4"/>
    <w:rsid w:val="008E4B8B"/>
    <w:rsid w:val="008E5EA1"/>
    <w:rsid w:val="008E5FF6"/>
    <w:rsid w:val="008E6A6A"/>
    <w:rsid w:val="008F1D48"/>
    <w:rsid w:val="008F3889"/>
    <w:rsid w:val="008F3A3C"/>
    <w:rsid w:val="008F4680"/>
    <w:rsid w:val="009027A4"/>
    <w:rsid w:val="00905762"/>
    <w:rsid w:val="00910BD7"/>
    <w:rsid w:val="0091697E"/>
    <w:rsid w:val="009235AC"/>
    <w:rsid w:val="00925D70"/>
    <w:rsid w:val="009271F4"/>
    <w:rsid w:val="0093017A"/>
    <w:rsid w:val="00933EF3"/>
    <w:rsid w:val="00935C63"/>
    <w:rsid w:val="00936D1F"/>
    <w:rsid w:val="009519BC"/>
    <w:rsid w:val="00952ED6"/>
    <w:rsid w:val="00953CDA"/>
    <w:rsid w:val="00954B9B"/>
    <w:rsid w:val="00955659"/>
    <w:rsid w:val="009577BC"/>
    <w:rsid w:val="009610F3"/>
    <w:rsid w:val="0096181C"/>
    <w:rsid w:val="00963D81"/>
    <w:rsid w:val="009655E9"/>
    <w:rsid w:val="009663C9"/>
    <w:rsid w:val="00966BE0"/>
    <w:rsid w:val="009672BE"/>
    <w:rsid w:val="00967F5C"/>
    <w:rsid w:val="009729F9"/>
    <w:rsid w:val="00975D29"/>
    <w:rsid w:val="009819C6"/>
    <w:rsid w:val="00982BC0"/>
    <w:rsid w:val="00990A6E"/>
    <w:rsid w:val="00993CA0"/>
    <w:rsid w:val="00994269"/>
    <w:rsid w:val="00994600"/>
    <w:rsid w:val="0099601B"/>
    <w:rsid w:val="009A037D"/>
    <w:rsid w:val="009B4833"/>
    <w:rsid w:val="009B4AFA"/>
    <w:rsid w:val="009B7F96"/>
    <w:rsid w:val="009C35D8"/>
    <w:rsid w:val="009C63C9"/>
    <w:rsid w:val="009D2241"/>
    <w:rsid w:val="009D4995"/>
    <w:rsid w:val="009D770F"/>
    <w:rsid w:val="009D7730"/>
    <w:rsid w:val="009E390F"/>
    <w:rsid w:val="009E4BB6"/>
    <w:rsid w:val="009F0B02"/>
    <w:rsid w:val="009F22CD"/>
    <w:rsid w:val="009F39F9"/>
    <w:rsid w:val="009F58C0"/>
    <w:rsid w:val="009F7EC0"/>
    <w:rsid w:val="00A049EE"/>
    <w:rsid w:val="00A111E0"/>
    <w:rsid w:val="00A11EED"/>
    <w:rsid w:val="00A24039"/>
    <w:rsid w:val="00A25E06"/>
    <w:rsid w:val="00A26EE4"/>
    <w:rsid w:val="00A27DE7"/>
    <w:rsid w:val="00A3002E"/>
    <w:rsid w:val="00A313C4"/>
    <w:rsid w:val="00A356FD"/>
    <w:rsid w:val="00A36728"/>
    <w:rsid w:val="00A3755B"/>
    <w:rsid w:val="00A44E0B"/>
    <w:rsid w:val="00A4501D"/>
    <w:rsid w:val="00A4661A"/>
    <w:rsid w:val="00A468EB"/>
    <w:rsid w:val="00A52917"/>
    <w:rsid w:val="00A57DDF"/>
    <w:rsid w:val="00A617BE"/>
    <w:rsid w:val="00A637C1"/>
    <w:rsid w:val="00A64CB5"/>
    <w:rsid w:val="00A64DBE"/>
    <w:rsid w:val="00A67724"/>
    <w:rsid w:val="00A76BAD"/>
    <w:rsid w:val="00A8392F"/>
    <w:rsid w:val="00A83C02"/>
    <w:rsid w:val="00A90FAD"/>
    <w:rsid w:val="00A93CCC"/>
    <w:rsid w:val="00A93EB5"/>
    <w:rsid w:val="00A96B5F"/>
    <w:rsid w:val="00A97188"/>
    <w:rsid w:val="00AA125C"/>
    <w:rsid w:val="00AA12DB"/>
    <w:rsid w:val="00AA29C7"/>
    <w:rsid w:val="00AA4F19"/>
    <w:rsid w:val="00AA5FDF"/>
    <w:rsid w:val="00AA78E6"/>
    <w:rsid w:val="00AA7BA1"/>
    <w:rsid w:val="00AB0D8C"/>
    <w:rsid w:val="00AB1210"/>
    <w:rsid w:val="00AB2561"/>
    <w:rsid w:val="00AB5323"/>
    <w:rsid w:val="00AC062B"/>
    <w:rsid w:val="00AC2F5C"/>
    <w:rsid w:val="00AC497D"/>
    <w:rsid w:val="00AC5D07"/>
    <w:rsid w:val="00AC7513"/>
    <w:rsid w:val="00AC7D27"/>
    <w:rsid w:val="00AE4226"/>
    <w:rsid w:val="00AF3EB5"/>
    <w:rsid w:val="00AF53E3"/>
    <w:rsid w:val="00AF55E9"/>
    <w:rsid w:val="00AF5AE3"/>
    <w:rsid w:val="00B006C0"/>
    <w:rsid w:val="00B03349"/>
    <w:rsid w:val="00B042DC"/>
    <w:rsid w:val="00B07AFA"/>
    <w:rsid w:val="00B101C5"/>
    <w:rsid w:val="00B1043F"/>
    <w:rsid w:val="00B136A9"/>
    <w:rsid w:val="00B175E7"/>
    <w:rsid w:val="00B217FD"/>
    <w:rsid w:val="00B30A70"/>
    <w:rsid w:val="00B30E19"/>
    <w:rsid w:val="00B31315"/>
    <w:rsid w:val="00B31D95"/>
    <w:rsid w:val="00B3547E"/>
    <w:rsid w:val="00B359DE"/>
    <w:rsid w:val="00B35FDE"/>
    <w:rsid w:val="00B36D7E"/>
    <w:rsid w:val="00B377A6"/>
    <w:rsid w:val="00B42E1B"/>
    <w:rsid w:val="00B43435"/>
    <w:rsid w:val="00B504F1"/>
    <w:rsid w:val="00B50E2A"/>
    <w:rsid w:val="00B51954"/>
    <w:rsid w:val="00B54F4B"/>
    <w:rsid w:val="00B5578F"/>
    <w:rsid w:val="00B5EE1A"/>
    <w:rsid w:val="00B600D8"/>
    <w:rsid w:val="00B63653"/>
    <w:rsid w:val="00B65E8E"/>
    <w:rsid w:val="00B66DBB"/>
    <w:rsid w:val="00B70101"/>
    <w:rsid w:val="00B7131E"/>
    <w:rsid w:val="00B74F50"/>
    <w:rsid w:val="00B7599C"/>
    <w:rsid w:val="00B76719"/>
    <w:rsid w:val="00B81214"/>
    <w:rsid w:val="00B84FF6"/>
    <w:rsid w:val="00B85806"/>
    <w:rsid w:val="00B86313"/>
    <w:rsid w:val="00B90217"/>
    <w:rsid w:val="00B93363"/>
    <w:rsid w:val="00B93CBA"/>
    <w:rsid w:val="00B95C48"/>
    <w:rsid w:val="00B974AB"/>
    <w:rsid w:val="00BA1625"/>
    <w:rsid w:val="00BA1E95"/>
    <w:rsid w:val="00BA2F08"/>
    <w:rsid w:val="00BA473A"/>
    <w:rsid w:val="00BA488B"/>
    <w:rsid w:val="00BA4A34"/>
    <w:rsid w:val="00BA7618"/>
    <w:rsid w:val="00BB2D07"/>
    <w:rsid w:val="00BB3E84"/>
    <w:rsid w:val="00BB3EF0"/>
    <w:rsid w:val="00BB608E"/>
    <w:rsid w:val="00BB7690"/>
    <w:rsid w:val="00BC0EC3"/>
    <w:rsid w:val="00BC1C2C"/>
    <w:rsid w:val="00BC230E"/>
    <w:rsid w:val="00BC274D"/>
    <w:rsid w:val="00BD077A"/>
    <w:rsid w:val="00BD6B8C"/>
    <w:rsid w:val="00BD7E42"/>
    <w:rsid w:val="00BE0D2F"/>
    <w:rsid w:val="00BE381A"/>
    <w:rsid w:val="00BE5B94"/>
    <w:rsid w:val="00BF124D"/>
    <w:rsid w:val="00BF7060"/>
    <w:rsid w:val="00BF7AEB"/>
    <w:rsid w:val="00C00CD3"/>
    <w:rsid w:val="00C066BC"/>
    <w:rsid w:val="00C07BFB"/>
    <w:rsid w:val="00C12E85"/>
    <w:rsid w:val="00C205F0"/>
    <w:rsid w:val="00C20D3F"/>
    <w:rsid w:val="00C20F0D"/>
    <w:rsid w:val="00C22DA4"/>
    <w:rsid w:val="00C24455"/>
    <w:rsid w:val="00C24B85"/>
    <w:rsid w:val="00C255F5"/>
    <w:rsid w:val="00C34C8F"/>
    <w:rsid w:val="00C35519"/>
    <w:rsid w:val="00C43273"/>
    <w:rsid w:val="00C4621A"/>
    <w:rsid w:val="00C46B61"/>
    <w:rsid w:val="00C50777"/>
    <w:rsid w:val="00C551B0"/>
    <w:rsid w:val="00C5723F"/>
    <w:rsid w:val="00C614D2"/>
    <w:rsid w:val="00C64C82"/>
    <w:rsid w:val="00C679B8"/>
    <w:rsid w:val="00C7021A"/>
    <w:rsid w:val="00C70979"/>
    <w:rsid w:val="00C747FC"/>
    <w:rsid w:val="00C75D54"/>
    <w:rsid w:val="00C84507"/>
    <w:rsid w:val="00C85D0C"/>
    <w:rsid w:val="00C91265"/>
    <w:rsid w:val="00C97FB4"/>
    <w:rsid w:val="00CA1CDA"/>
    <w:rsid w:val="00CA211F"/>
    <w:rsid w:val="00CA423C"/>
    <w:rsid w:val="00CA5B33"/>
    <w:rsid w:val="00CB2EFF"/>
    <w:rsid w:val="00CB3496"/>
    <w:rsid w:val="00CC35B5"/>
    <w:rsid w:val="00CC75FC"/>
    <w:rsid w:val="00CC76BD"/>
    <w:rsid w:val="00CC7976"/>
    <w:rsid w:val="00CD2462"/>
    <w:rsid w:val="00CE1C1A"/>
    <w:rsid w:val="00CE2F77"/>
    <w:rsid w:val="00CE3208"/>
    <w:rsid w:val="00CE5D21"/>
    <w:rsid w:val="00CF0F5E"/>
    <w:rsid w:val="00D01C27"/>
    <w:rsid w:val="00D02F3A"/>
    <w:rsid w:val="00D03091"/>
    <w:rsid w:val="00D03250"/>
    <w:rsid w:val="00D06D9C"/>
    <w:rsid w:val="00D10CD4"/>
    <w:rsid w:val="00D11B9E"/>
    <w:rsid w:val="00D167A2"/>
    <w:rsid w:val="00D16978"/>
    <w:rsid w:val="00D25110"/>
    <w:rsid w:val="00D253B5"/>
    <w:rsid w:val="00D2777D"/>
    <w:rsid w:val="00D27B11"/>
    <w:rsid w:val="00D32F1F"/>
    <w:rsid w:val="00D33077"/>
    <w:rsid w:val="00D37B94"/>
    <w:rsid w:val="00D45FCC"/>
    <w:rsid w:val="00D472B8"/>
    <w:rsid w:val="00D47C67"/>
    <w:rsid w:val="00D523C2"/>
    <w:rsid w:val="00D53D9A"/>
    <w:rsid w:val="00D55510"/>
    <w:rsid w:val="00D646CB"/>
    <w:rsid w:val="00D649EE"/>
    <w:rsid w:val="00D7265C"/>
    <w:rsid w:val="00D73407"/>
    <w:rsid w:val="00D738D6"/>
    <w:rsid w:val="00D776AD"/>
    <w:rsid w:val="00D83E5F"/>
    <w:rsid w:val="00D84742"/>
    <w:rsid w:val="00D91388"/>
    <w:rsid w:val="00D93D15"/>
    <w:rsid w:val="00D95A11"/>
    <w:rsid w:val="00D95E81"/>
    <w:rsid w:val="00D9690C"/>
    <w:rsid w:val="00DA1EEE"/>
    <w:rsid w:val="00DA3887"/>
    <w:rsid w:val="00DA511A"/>
    <w:rsid w:val="00DB014F"/>
    <w:rsid w:val="00DB4CD2"/>
    <w:rsid w:val="00DC05E6"/>
    <w:rsid w:val="00DC6358"/>
    <w:rsid w:val="00DD10B7"/>
    <w:rsid w:val="00DD1E1F"/>
    <w:rsid w:val="00DD471F"/>
    <w:rsid w:val="00DD4968"/>
    <w:rsid w:val="00DD60A8"/>
    <w:rsid w:val="00DD7A95"/>
    <w:rsid w:val="00DE61AE"/>
    <w:rsid w:val="00DE6DBF"/>
    <w:rsid w:val="00DF3144"/>
    <w:rsid w:val="00DF54F7"/>
    <w:rsid w:val="00DF6333"/>
    <w:rsid w:val="00E01A2D"/>
    <w:rsid w:val="00E01E14"/>
    <w:rsid w:val="00E0462A"/>
    <w:rsid w:val="00E04BBB"/>
    <w:rsid w:val="00E051F2"/>
    <w:rsid w:val="00E052DA"/>
    <w:rsid w:val="00E06A72"/>
    <w:rsid w:val="00E14789"/>
    <w:rsid w:val="00E22AC7"/>
    <w:rsid w:val="00E23329"/>
    <w:rsid w:val="00E2343A"/>
    <w:rsid w:val="00E24718"/>
    <w:rsid w:val="00E2578C"/>
    <w:rsid w:val="00E25C6E"/>
    <w:rsid w:val="00E31BAF"/>
    <w:rsid w:val="00E32D00"/>
    <w:rsid w:val="00E34C10"/>
    <w:rsid w:val="00E37FC5"/>
    <w:rsid w:val="00E3FDE6"/>
    <w:rsid w:val="00E412EA"/>
    <w:rsid w:val="00E440C8"/>
    <w:rsid w:val="00E44FBC"/>
    <w:rsid w:val="00E50316"/>
    <w:rsid w:val="00E50DB5"/>
    <w:rsid w:val="00E550B5"/>
    <w:rsid w:val="00E555AB"/>
    <w:rsid w:val="00E61243"/>
    <w:rsid w:val="00E62CBF"/>
    <w:rsid w:val="00E64013"/>
    <w:rsid w:val="00E6758A"/>
    <w:rsid w:val="00E81AA7"/>
    <w:rsid w:val="00E84619"/>
    <w:rsid w:val="00E90810"/>
    <w:rsid w:val="00E912A2"/>
    <w:rsid w:val="00E92016"/>
    <w:rsid w:val="00E926EE"/>
    <w:rsid w:val="00E92CF2"/>
    <w:rsid w:val="00E92EB0"/>
    <w:rsid w:val="00E936A2"/>
    <w:rsid w:val="00E94D20"/>
    <w:rsid w:val="00E95813"/>
    <w:rsid w:val="00E976CC"/>
    <w:rsid w:val="00EA6850"/>
    <w:rsid w:val="00EA7AEA"/>
    <w:rsid w:val="00EB3E97"/>
    <w:rsid w:val="00EB6A54"/>
    <w:rsid w:val="00EC3408"/>
    <w:rsid w:val="00ED1AED"/>
    <w:rsid w:val="00ED4C54"/>
    <w:rsid w:val="00ED5612"/>
    <w:rsid w:val="00ED5B2F"/>
    <w:rsid w:val="00EE04A7"/>
    <w:rsid w:val="00EE195C"/>
    <w:rsid w:val="00EE2505"/>
    <w:rsid w:val="00EE47B4"/>
    <w:rsid w:val="00EE6A6F"/>
    <w:rsid w:val="00EE6B1C"/>
    <w:rsid w:val="00EF0A85"/>
    <w:rsid w:val="00EF27D4"/>
    <w:rsid w:val="00EF5683"/>
    <w:rsid w:val="00F06331"/>
    <w:rsid w:val="00F127AA"/>
    <w:rsid w:val="00F143E0"/>
    <w:rsid w:val="00F2136C"/>
    <w:rsid w:val="00F222DC"/>
    <w:rsid w:val="00F2771D"/>
    <w:rsid w:val="00F3438A"/>
    <w:rsid w:val="00F3460D"/>
    <w:rsid w:val="00F35781"/>
    <w:rsid w:val="00F35D9D"/>
    <w:rsid w:val="00F366C2"/>
    <w:rsid w:val="00F368FD"/>
    <w:rsid w:val="00F4125C"/>
    <w:rsid w:val="00F42075"/>
    <w:rsid w:val="00F43FAF"/>
    <w:rsid w:val="00F60A7B"/>
    <w:rsid w:val="00F622E6"/>
    <w:rsid w:val="00F731AD"/>
    <w:rsid w:val="00F73E0D"/>
    <w:rsid w:val="00F757B7"/>
    <w:rsid w:val="00F766D3"/>
    <w:rsid w:val="00F818C0"/>
    <w:rsid w:val="00F86D1D"/>
    <w:rsid w:val="00F87C8C"/>
    <w:rsid w:val="00F90650"/>
    <w:rsid w:val="00F93726"/>
    <w:rsid w:val="00F94234"/>
    <w:rsid w:val="00F9567E"/>
    <w:rsid w:val="00F96EE5"/>
    <w:rsid w:val="00FA41F2"/>
    <w:rsid w:val="00FA63B3"/>
    <w:rsid w:val="00FA66E5"/>
    <w:rsid w:val="00FA70E1"/>
    <w:rsid w:val="00FB1D06"/>
    <w:rsid w:val="00FB3E26"/>
    <w:rsid w:val="00FB51A0"/>
    <w:rsid w:val="00FB51DA"/>
    <w:rsid w:val="00FC0423"/>
    <w:rsid w:val="00FC5ABE"/>
    <w:rsid w:val="00FD2A08"/>
    <w:rsid w:val="00FD3923"/>
    <w:rsid w:val="00FD570A"/>
    <w:rsid w:val="00FD6EBA"/>
    <w:rsid w:val="00FD6FDC"/>
    <w:rsid w:val="00FD7774"/>
    <w:rsid w:val="00FE00B3"/>
    <w:rsid w:val="00FE00DE"/>
    <w:rsid w:val="00FE1194"/>
    <w:rsid w:val="00FE2E1E"/>
    <w:rsid w:val="00FE3CBF"/>
    <w:rsid w:val="00FE5064"/>
    <w:rsid w:val="00FE5383"/>
    <w:rsid w:val="00FF0878"/>
    <w:rsid w:val="00FF7965"/>
    <w:rsid w:val="0163804D"/>
    <w:rsid w:val="01FC395D"/>
    <w:rsid w:val="021F34DC"/>
    <w:rsid w:val="02FF71BA"/>
    <w:rsid w:val="03F649CD"/>
    <w:rsid w:val="04443759"/>
    <w:rsid w:val="049226A0"/>
    <w:rsid w:val="069DC264"/>
    <w:rsid w:val="091918F0"/>
    <w:rsid w:val="0DDAF639"/>
    <w:rsid w:val="12ADC345"/>
    <w:rsid w:val="12C8B9FA"/>
    <w:rsid w:val="1430B445"/>
    <w:rsid w:val="1513E4EC"/>
    <w:rsid w:val="15864E6A"/>
    <w:rsid w:val="16AE602B"/>
    <w:rsid w:val="16C52B7F"/>
    <w:rsid w:val="16F64427"/>
    <w:rsid w:val="184A308C"/>
    <w:rsid w:val="18551163"/>
    <w:rsid w:val="18564DEB"/>
    <w:rsid w:val="19930B74"/>
    <w:rsid w:val="1A6BBEDF"/>
    <w:rsid w:val="1C4595C3"/>
    <w:rsid w:val="1D66BADF"/>
    <w:rsid w:val="1FAF219D"/>
    <w:rsid w:val="20F6EB47"/>
    <w:rsid w:val="2153B50E"/>
    <w:rsid w:val="22E3B268"/>
    <w:rsid w:val="23E158C0"/>
    <w:rsid w:val="248F7B7E"/>
    <w:rsid w:val="256E88F0"/>
    <w:rsid w:val="256FADA0"/>
    <w:rsid w:val="265187C1"/>
    <w:rsid w:val="26F1B984"/>
    <w:rsid w:val="27F90E5B"/>
    <w:rsid w:val="28206F29"/>
    <w:rsid w:val="2B3B74F6"/>
    <w:rsid w:val="2CD74557"/>
    <w:rsid w:val="2E7315B8"/>
    <w:rsid w:val="2F0B9CD7"/>
    <w:rsid w:val="31C084D8"/>
    <w:rsid w:val="32928776"/>
    <w:rsid w:val="32F97412"/>
    <w:rsid w:val="34240169"/>
    <w:rsid w:val="35C67C7B"/>
    <w:rsid w:val="38F98AC2"/>
    <w:rsid w:val="3936E296"/>
    <w:rsid w:val="39B38714"/>
    <w:rsid w:val="39C38B18"/>
    <w:rsid w:val="3CD4EB65"/>
    <w:rsid w:val="3D521DBE"/>
    <w:rsid w:val="3E96AD53"/>
    <w:rsid w:val="40443019"/>
    <w:rsid w:val="40E00CEC"/>
    <w:rsid w:val="441C03CC"/>
    <w:rsid w:val="461A70CC"/>
    <w:rsid w:val="47D353A5"/>
    <w:rsid w:val="49F3E5D9"/>
    <w:rsid w:val="4B440277"/>
    <w:rsid w:val="4E6AF86C"/>
    <w:rsid w:val="4FB154EF"/>
    <w:rsid w:val="50E78595"/>
    <w:rsid w:val="52FA4295"/>
    <w:rsid w:val="533BA21C"/>
    <w:rsid w:val="534014DD"/>
    <w:rsid w:val="5351E1C0"/>
    <w:rsid w:val="538E8682"/>
    <w:rsid w:val="55318E44"/>
    <w:rsid w:val="57703883"/>
    <w:rsid w:val="57832772"/>
    <w:rsid w:val="578CF74D"/>
    <w:rsid w:val="58937C0F"/>
    <w:rsid w:val="5899705C"/>
    <w:rsid w:val="59C7015A"/>
    <w:rsid w:val="5CBAD81B"/>
    <w:rsid w:val="5D2BDF67"/>
    <w:rsid w:val="5D47FF9C"/>
    <w:rsid w:val="5E58544C"/>
    <w:rsid w:val="5EAA2355"/>
    <w:rsid w:val="5EF4F3F2"/>
    <w:rsid w:val="5FF7AF76"/>
    <w:rsid w:val="61401098"/>
    <w:rsid w:val="6217FED2"/>
    <w:rsid w:val="635740C7"/>
    <w:rsid w:val="63805FEB"/>
    <w:rsid w:val="63F8F086"/>
    <w:rsid w:val="65660425"/>
    <w:rsid w:val="65AE9C82"/>
    <w:rsid w:val="65B77BD1"/>
    <w:rsid w:val="661ED9C1"/>
    <w:rsid w:val="669A4770"/>
    <w:rsid w:val="6882ADDB"/>
    <w:rsid w:val="68BF0990"/>
    <w:rsid w:val="6AD0D643"/>
    <w:rsid w:val="6AFFFEA6"/>
    <w:rsid w:val="6BCFDE39"/>
    <w:rsid w:val="6BD4CAC4"/>
    <w:rsid w:val="6BEA31DC"/>
    <w:rsid w:val="6C12B4FE"/>
    <w:rsid w:val="6DA2214C"/>
    <w:rsid w:val="6F5BAD3D"/>
    <w:rsid w:val="70A9936D"/>
    <w:rsid w:val="71358421"/>
    <w:rsid w:val="7140289B"/>
    <w:rsid w:val="722925F7"/>
    <w:rsid w:val="72D9D885"/>
    <w:rsid w:val="741B74F2"/>
    <w:rsid w:val="764C589C"/>
    <w:rsid w:val="76ADF1AF"/>
    <w:rsid w:val="77C5031F"/>
    <w:rsid w:val="77D67039"/>
    <w:rsid w:val="79267933"/>
    <w:rsid w:val="7982E9B4"/>
    <w:rsid w:val="79F9C2B1"/>
    <w:rsid w:val="7CDEB94C"/>
    <w:rsid w:val="7E3E5DD6"/>
    <w:rsid w:val="7F46A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4D51"/>
  <w15:docId w15:val="{861E603B-8C24-4519-B6B9-25E468AD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94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pPr>
      <w:spacing w:before="100" w:after="119"/>
    </w:pPr>
    <w:rPr>
      <w:rFonts w:ascii="Times New Roman" w:eastAsia="Times New Roman" w:hAnsi="Times New Roman"/>
      <w:lang w:eastAsia="pt-BR"/>
    </w:rPr>
  </w:style>
  <w:style w:type="paragraph" w:customStyle="1" w:styleId="LO-Normal">
    <w:name w:val="LO-Normal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  <w:rPr>
      <w:rFonts w:cs="Mangal"/>
      <w:szCs w:val="21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9F0B02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Fontepargpadro"/>
    <w:rsid w:val="003749E4"/>
  </w:style>
  <w:style w:type="paragraph" w:styleId="NormalWeb">
    <w:name w:val="Normal (Web)"/>
    <w:basedOn w:val="Normal"/>
    <w:uiPriority w:val="99"/>
    <w:unhideWhenUsed/>
    <w:rsid w:val="00A375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565940"/>
    <w:rPr>
      <w:color w:val="0563C1" w:themeColor="hyperlink"/>
      <w:u w:val="single"/>
    </w:rPr>
  </w:style>
  <w:style w:type="table" w:customStyle="1" w:styleId="TableGrid">
    <w:name w:val="TableGrid"/>
    <w:rsid w:val="001F09EC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A396D"/>
    <w:pPr>
      <w:widowControl w:val="0"/>
      <w:autoSpaceDE w:val="0"/>
      <w:spacing w:after="0" w:line="240" w:lineRule="auto"/>
      <w:textAlignment w:val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396D"/>
    <w:pPr>
      <w:suppressAutoHyphens w:val="0"/>
      <w:autoSpaceDE w:val="0"/>
      <w:ind w:left="108"/>
      <w:textAlignment w:val="auto"/>
    </w:pPr>
    <w:rPr>
      <w:rFonts w:ascii="Calibri" w:eastAsia="Calibri" w:hAnsi="Calibri" w:cs="Calibri"/>
      <w:kern w:val="0"/>
      <w:sz w:val="22"/>
      <w:szCs w:val="22"/>
      <w:lang w:val="pt-PT"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4A396D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523C2"/>
    <w:pPr>
      <w:suppressAutoHyphens w:val="0"/>
      <w:autoSpaceDE w:val="0"/>
      <w:textAlignment w:val="auto"/>
    </w:pPr>
    <w:rPr>
      <w:rFonts w:ascii="Calibri" w:eastAsia="Calibri" w:hAnsi="Calibri" w:cs="Calibri"/>
      <w:kern w:val="0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D523C2"/>
    <w:rPr>
      <w:rFonts w:cs="Calibri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0B5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ncp.gov.br/app/pca/44919611000103/202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porte@inubiapaulista.sp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porte@inubiapaulista.sp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BCAD2-82E5-4C5E-84C8-576661F9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25D48-29B2-4350-B619-B27B0D37DA51}">
  <ds:schemaRefs>
    <ds:schemaRef ds:uri="http://www.w3.org/XML/1998/namespace"/>
    <ds:schemaRef ds:uri="8189a329-b568-4eef-85cb-0b87258ac610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b69e0ef-d27d-470e-880f-3d6c413f2b1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1E97356-C2C5-47A9-921B-354197557B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DED423-217E-4652-96F6-BEBE1A73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1321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Paula</cp:lastModifiedBy>
  <cp:revision>28</cp:revision>
  <dcterms:created xsi:type="dcterms:W3CDTF">2025-02-07T19:09:00Z</dcterms:created>
  <dcterms:modified xsi:type="dcterms:W3CDTF">2025-02-11T17:53:00Z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</Properties>
</file>