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484F" w14:textId="77777777" w:rsidR="00F05981" w:rsidRDefault="00F05981" w:rsidP="00702CD9">
      <w:pPr>
        <w:pStyle w:val="Textbody"/>
        <w:tabs>
          <w:tab w:val="left" w:pos="800"/>
          <w:tab w:val="right" w:leader="dot" w:pos="9629"/>
        </w:tabs>
        <w:spacing w:line="360" w:lineRule="auto"/>
        <w:rPr>
          <w:rFonts w:eastAsia="MS Mincho" w:cs="Times New Roman"/>
          <w:b/>
          <w:bCs/>
          <w:lang w:eastAsia="ar-SA"/>
        </w:rPr>
      </w:pPr>
    </w:p>
    <w:p w14:paraId="7E2F9682" w14:textId="77777777" w:rsidR="00F05981" w:rsidRPr="00AD0002" w:rsidRDefault="00F05981" w:rsidP="00702CD9">
      <w:pPr>
        <w:pStyle w:val="Textbody"/>
        <w:tabs>
          <w:tab w:val="left" w:pos="800"/>
          <w:tab w:val="right" w:leader="dot" w:pos="9629"/>
        </w:tabs>
        <w:spacing w:line="360" w:lineRule="auto"/>
        <w:rPr>
          <w:rFonts w:eastAsia="MS Mincho" w:cs="Times New Roman"/>
          <w:b/>
          <w:bCs/>
          <w:lang w:eastAsia="ar-SA"/>
        </w:rPr>
      </w:pPr>
    </w:p>
    <w:p w14:paraId="1B2B58C6" w14:textId="77777777" w:rsidR="008A09EF" w:rsidRPr="00AD0002" w:rsidRDefault="00204556" w:rsidP="007E7F31">
      <w:pPr>
        <w:pStyle w:val="Textbody"/>
        <w:shd w:val="clear" w:color="auto" w:fill="FBE4D5" w:themeFill="accent2" w:themeFillTint="33"/>
        <w:tabs>
          <w:tab w:val="left" w:pos="800"/>
          <w:tab w:val="right" w:leader="dot" w:pos="9629"/>
        </w:tabs>
        <w:spacing w:line="360" w:lineRule="auto"/>
        <w:jc w:val="center"/>
        <w:rPr>
          <w:rFonts w:eastAsia="MS Mincho" w:cs="Times New Roman"/>
          <w:b/>
          <w:bCs/>
          <w:sz w:val="52"/>
          <w:lang w:eastAsia="ar-SA"/>
        </w:rPr>
      </w:pPr>
      <w:r w:rsidRPr="00AD0002">
        <w:rPr>
          <w:rFonts w:eastAsia="MS Mincho" w:cs="Times New Roman"/>
          <w:b/>
          <w:bCs/>
          <w:sz w:val="52"/>
          <w:lang w:eastAsia="ar-SA"/>
        </w:rPr>
        <w:t>ESTUDO TÉCNICO PRELIMINAR</w:t>
      </w:r>
    </w:p>
    <w:p w14:paraId="68F97753" w14:textId="77777777" w:rsidR="008A09EF" w:rsidRDefault="008A09EF">
      <w:pPr>
        <w:pStyle w:val="Textbody"/>
        <w:spacing w:before="240" w:after="200" w:line="360" w:lineRule="auto"/>
        <w:jc w:val="center"/>
        <w:rPr>
          <w:rFonts w:cs="Times New Roman"/>
          <w:b/>
          <w:sz w:val="32"/>
          <w:szCs w:val="32"/>
        </w:rPr>
      </w:pPr>
    </w:p>
    <w:p w14:paraId="181BE5CF" w14:textId="77777777" w:rsidR="006F3A24" w:rsidRPr="00AD0002" w:rsidRDefault="006F3A24">
      <w:pPr>
        <w:pStyle w:val="Textbody"/>
        <w:spacing w:before="240" w:after="200" w:line="360" w:lineRule="auto"/>
        <w:jc w:val="center"/>
        <w:rPr>
          <w:rFonts w:cs="Times New Roman"/>
          <w:b/>
          <w:sz w:val="32"/>
          <w:szCs w:val="32"/>
        </w:rPr>
      </w:pPr>
    </w:p>
    <w:p w14:paraId="45638B5C" w14:textId="71478A3A" w:rsidR="008A09EF" w:rsidRPr="00AD0002" w:rsidRDefault="00204556" w:rsidP="007E7F31">
      <w:pPr>
        <w:pStyle w:val="Textbody"/>
        <w:shd w:val="clear" w:color="auto" w:fill="FBE4D5" w:themeFill="accent2" w:themeFillTint="33"/>
        <w:spacing w:before="240" w:after="200" w:line="360" w:lineRule="auto"/>
        <w:jc w:val="center"/>
        <w:rPr>
          <w:rFonts w:cs="Times New Roman"/>
          <w:color w:val="000000" w:themeColor="text1"/>
          <w:sz w:val="32"/>
          <w:szCs w:val="32"/>
        </w:rPr>
      </w:pPr>
      <w:r w:rsidRPr="00AD0002">
        <w:rPr>
          <w:rFonts w:cs="Times New Roman"/>
          <w:b/>
          <w:color w:val="000000" w:themeColor="text1"/>
          <w:sz w:val="32"/>
          <w:szCs w:val="32"/>
        </w:rPr>
        <w:t>Processo Administrativo nº</w:t>
      </w:r>
      <w:r w:rsidR="001B575D">
        <w:rPr>
          <w:rFonts w:cs="Times New Roman"/>
          <w:b/>
          <w:color w:val="000000" w:themeColor="text1"/>
          <w:sz w:val="32"/>
          <w:szCs w:val="32"/>
        </w:rPr>
        <w:t xml:space="preserve"> </w:t>
      </w:r>
      <w:r w:rsidR="002666C0">
        <w:rPr>
          <w:rFonts w:cs="Times New Roman"/>
          <w:b/>
          <w:color w:val="000000" w:themeColor="text1"/>
          <w:sz w:val="32"/>
          <w:szCs w:val="32"/>
        </w:rPr>
        <w:t>8</w:t>
      </w:r>
      <w:r w:rsidR="00065072">
        <w:rPr>
          <w:rFonts w:cs="Times New Roman"/>
          <w:b/>
          <w:color w:val="000000" w:themeColor="text1"/>
          <w:sz w:val="32"/>
          <w:szCs w:val="32"/>
        </w:rPr>
        <w:t>6</w:t>
      </w:r>
      <w:r w:rsidR="00702CD9" w:rsidRPr="00AD0002">
        <w:rPr>
          <w:rFonts w:cs="Times New Roman"/>
          <w:b/>
          <w:color w:val="000000" w:themeColor="text1"/>
          <w:sz w:val="32"/>
          <w:szCs w:val="32"/>
        </w:rPr>
        <w:t>/2025</w:t>
      </w:r>
    </w:p>
    <w:p w14:paraId="16E62AF5" w14:textId="77777777" w:rsidR="008A09EF" w:rsidRPr="00AD0002" w:rsidRDefault="008A09EF">
      <w:pPr>
        <w:pStyle w:val="Textbody"/>
        <w:spacing w:after="0"/>
        <w:jc w:val="center"/>
        <w:rPr>
          <w:rFonts w:cs="Times New Roman"/>
        </w:rPr>
      </w:pPr>
    </w:p>
    <w:p w14:paraId="170AA703" w14:textId="77777777" w:rsidR="008A09EF" w:rsidRDefault="008A09EF">
      <w:pPr>
        <w:pStyle w:val="Textbody"/>
        <w:spacing w:after="0"/>
        <w:jc w:val="center"/>
        <w:rPr>
          <w:rFonts w:cs="Times New Roman"/>
        </w:rPr>
      </w:pPr>
    </w:p>
    <w:p w14:paraId="27920EDA" w14:textId="77777777" w:rsidR="00065072" w:rsidRPr="00AD0002" w:rsidRDefault="00065072">
      <w:pPr>
        <w:pStyle w:val="Textbody"/>
        <w:spacing w:after="0"/>
        <w:jc w:val="center"/>
        <w:rPr>
          <w:rFonts w:cs="Times New Roman"/>
        </w:rPr>
      </w:pPr>
    </w:p>
    <w:p w14:paraId="0EB5E5CD" w14:textId="77777777" w:rsidR="008A09EF" w:rsidRPr="00AD0002" w:rsidRDefault="008A09EF">
      <w:pPr>
        <w:pStyle w:val="Textbody"/>
        <w:spacing w:after="0"/>
        <w:jc w:val="center"/>
        <w:rPr>
          <w:rFonts w:cs="Times New Roman"/>
        </w:rPr>
      </w:pPr>
    </w:p>
    <w:p w14:paraId="6926B746" w14:textId="77777777" w:rsidR="006F3A24" w:rsidRPr="00AD0002" w:rsidRDefault="006F3A24">
      <w:pPr>
        <w:pStyle w:val="Textbody"/>
        <w:spacing w:after="0"/>
        <w:jc w:val="center"/>
        <w:rPr>
          <w:rFonts w:cs="Times New Roman"/>
        </w:rPr>
      </w:pPr>
    </w:p>
    <w:p w14:paraId="1CC0D334" w14:textId="77777777" w:rsidR="008A09EF" w:rsidRPr="00AD0002" w:rsidRDefault="008A09EF" w:rsidP="002666C0">
      <w:pPr>
        <w:pStyle w:val="Textbody"/>
        <w:spacing w:after="0"/>
        <w:jc w:val="center"/>
        <w:rPr>
          <w:rFonts w:cs="Times New Roman"/>
        </w:rPr>
      </w:pPr>
    </w:p>
    <w:p w14:paraId="153528FF" w14:textId="4D9E3117" w:rsidR="008A09EF" w:rsidRPr="00AD0002" w:rsidRDefault="00065072" w:rsidP="002666C0">
      <w:pPr>
        <w:pStyle w:val="Textbody"/>
        <w:shd w:val="clear" w:color="auto" w:fill="FBE4D5" w:themeFill="accent2" w:themeFillTint="33"/>
        <w:spacing w:after="0"/>
        <w:jc w:val="center"/>
        <w:rPr>
          <w:rFonts w:cs="Times New Roman"/>
        </w:rPr>
      </w:pPr>
      <w:r w:rsidRPr="00065072">
        <w:rPr>
          <w:b/>
          <w:sz w:val="34"/>
          <w:szCs w:val="34"/>
        </w:rPr>
        <w:t>AQUISIÇÃO DE LEITES, FÓRMULAS INFANTIS, SUPLEMENTOS ALIMENTARES ESPECIAIS E DIETAS ENTERAIS DESTINADOS AOS PACIENTES USUÁRIOS DO SUS DO MUNICÍPIO DE INÚBIA PAULISTA- ENTREGA PARCELADA</w:t>
      </w:r>
    </w:p>
    <w:p w14:paraId="33726EF7" w14:textId="77777777" w:rsidR="008A09EF" w:rsidRPr="00AD0002" w:rsidRDefault="008A09EF">
      <w:pPr>
        <w:pStyle w:val="Textbody"/>
        <w:spacing w:after="0"/>
        <w:rPr>
          <w:rFonts w:cs="Times New Roman"/>
        </w:rPr>
      </w:pPr>
    </w:p>
    <w:p w14:paraId="4817D9A3" w14:textId="77777777" w:rsidR="008A09EF" w:rsidRPr="00AD0002" w:rsidRDefault="008A09EF">
      <w:pPr>
        <w:pStyle w:val="Textbody"/>
        <w:spacing w:after="0"/>
        <w:rPr>
          <w:rFonts w:cs="Times New Roman"/>
        </w:rPr>
      </w:pPr>
    </w:p>
    <w:p w14:paraId="2069CDE1" w14:textId="77777777" w:rsidR="008A09EF" w:rsidRPr="00AD0002" w:rsidRDefault="008A09EF">
      <w:pPr>
        <w:pStyle w:val="Textbody"/>
        <w:spacing w:after="0"/>
        <w:rPr>
          <w:rFonts w:cs="Times New Roman"/>
        </w:rPr>
      </w:pPr>
    </w:p>
    <w:p w14:paraId="160BEBC9" w14:textId="77777777" w:rsidR="008A09EF" w:rsidRPr="00AD0002" w:rsidRDefault="008A09EF">
      <w:pPr>
        <w:pStyle w:val="Textbody"/>
        <w:spacing w:after="0"/>
        <w:rPr>
          <w:rFonts w:cs="Times New Roman"/>
        </w:rPr>
      </w:pPr>
    </w:p>
    <w:p w14:paraId="46781E04" w14:textId="77777777" w:rsidR="008A09EF" w:rsidRDefault="008A09EF">
      <w:pPr>
        <w:pStyle w:val="Textbody"/>
        <w:spacing w:after="0"/>
        <w:rPr>
          <w:rFonts w:cs="Times New Roman"/>
        </w:rPr>
      </w:pPr>
    </w:p>
    <w:p w14:paraId="0FC32BE8" w14:textId="77777777" w:rsidR="00EA738F" w:rsidRDefault="00EA738F">
      <w:pPr>
        <w:pStyle w:val="Textbody"/>
        <w:spacing w:after="0"/>
        <w:rPr>
          <w:rFonts w:cs="Times New Roman"/>
        </w:rPr>
      </w:pPr>
    </w:p>
    <w:p w14:paraId="543DDE74" w14:textId="77777777" w:rsidR="001A3AC9" w:rsidRDefault="001A3AC9">
      <w:pPr>
        <w:pStyle w:val="Textbody"/>
        <w:spacing w:after="0"/>
        <w:rPr>
          <w:rFonts w:cs="Times New Roman"/>
        </w:rPr>
      </w:pPr>
    </w:p>
    <w:p w14:paraId="046EA730" w14:textId="77777777" w:rsidR="001A3AC9" w:rsidRPr="00AD0002" w:rsidRDefault="001A3AC9">
      <w:pPr>
        <w:pStyle w:val="Textbody"/>
        <w:spacing w:after="0"/>
        <w:rPr>
          <w:rFonts w:cs="Times New Roman"/>
        </w:rPr>
      </w:pPr>
    </w:p>
    <w:p w14:paraId="09244D28" w14:textId="7162BD9E" w:rsidR="008A09EF" w:rsidRPr="00AD0002" w:rsidRDefault="00702CD9" w:rsidP="007E7F31">
      <w:pPr>
        <w:pStyle w:val="Textbody"/>
        <w:shd w:val="clear" w:color="auto" w:fill="FBE4D5" w:themeFill="accent2" w:themeFillTint="33"/>
        <w:spacing w:before="120" w:after="200"/>
        <w:jc w:val="center"/>
        <w:rPr>
          <w:rFonts w:cs="Times New Roman"/>
          <w:color w:val="000000" w:themeColor="text1"/>
        </w:rPr>
      </w:pPr>
      <w:r w:rsidRPr="00AD0002">
        <w:rPr>
          <w:rFonts w:cs="Times New Roman"/>
          <w:color w:val="000000" w:themeColor="text1"/>
        </w:rPr>
        <w:t>Inúbia Paulista,</w:t>
      </w:r>
      <w:r w:rsidR="00204556" w:rsidRPr="00AD0002">
        <w:rPr>
          <w:rFonts w:cs="Times New Roman"/>
          <w:color w:val="000000" w:themeColor="text1"/>
        </w:rPr>
        <w:t xml:space="preserve"> </w:t>
      </w:r>
      <w:r w:rsidR="002666C0">
        <w:rPr>
          <w:rFonts w:cs="Times New Roman"/>
          <w:color w:val="000000" w:themeColor="text1"/>
        </w:rPr>
        <w:t>1</w:t>
      </w:r>
      <w:r w:rsidR="00322E2E">
        <w:rPr>
          <w:rFonts w:cs="Times New Roman"/>
          <w:color w:val="000000" w:themeColor="text1"/>
        </w:rPr>
        <w:t>7</w:t>
      </w:r>
      <w:r w:rsidR="002666C0">
        <w:rPr>
          <w:rFonts w:cs="Times New Roman"/>
          <w:color w:val="000000" w:themeColor="text1"/>
        </w:rPr>
        <w:t xml:space="preserve"> </w:t>
      </w:r>
      <w:r w:rsidR="0016071E" w:rsidRPr="00AD0002">
        <w:rPr>
          <w:rFonts w:cs="Times New Roman"/>
          <w:color w:val="000000" w:themeColor="text1"/>
        </w:rPr>
        <w:t xml:space="preserve">de </w:t>
      </w:r>
      <w:r w:rsidR="0016071E">
        <w:rPr>
          <w:rFonts w:cs="Times New Roman"/>
          <w:color w:val="000000" w:themeColor="text1"/>
        </w:rPr>
        <w:t>ju</w:t>
      </w:r>
      <w:r w:rsidR="00322E2E">
        <w:rPr>
          <w:rFonts w:cs="Times New Roman"/>
          <w:color w:val="000000" w:themeColor="text1"/>
        </w:rPr>
        <w:t>n</w:t>
      </w:r>
      <w:r w:rsidR="0016071E">
        <w:rPr>
          <w:rFonts w:cs="Times New Roman"/>
          <w:color w:val="000000" w:themeColor="text1"/>
        </w:rPr>
        <w:t xml:space="preserve">ho </w:t>
      </w:r>
      <w:r w:rsidR="00204556" w:rsidRPr="00AD0002">
        <w:rPr>
          <w:rFonts w:cs="Times New Roman"/>
          <w:color w:val="000000" w:themeColor="text1"/>
        </w:rPr>
        <w:t xml:space="preserve">de </w:t>
      </w:r>
      <w:r w:rsidRPr="00AD0002">
        <w:rPr>
          <w:rFonts w:cs="Times New Roman"/>
          <w:color w:val="000000" w:themeColor="text1"/>
        </w:rPr>
        <w:t>2025</w:t>
      </w:r>
    </w:p>
    <w:p w14:paraId="16A834BB" w14:textId="77777777" w:rsidR="008A09EF" w:rsidRPr="00AD0002" w:rsidRDefault="00204556">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r w:rsidRPr="00AD0002">
        <w:rPr>
          <w:rFonts w:eastAsia="Times New Roman" w:cs="Times New Roman"/>
          <w:b/>
          <w:bCs/>
        </w:rPr>
        <w:lastRenderedPageBreak/>
        <w:t>ESTUDO TÉCNICO PRELIMINAR DA CONTRATAÇÃO</w:t>
      </w:r>
    </w:p>
    <w:p w14:paraId="4DFBB769" w14:textId="77777777" w:rsidR="008A09EF" w:rsidRPr="00AD0002"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4B623160" w14:textId="77777777" w:rsidR="008A09EF" w:rsidRPr="00AD0002"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tbl>
      <w:tblPr>
        <w:tblW w:w="8790" w:type="dxa"/>
        <w:tblLayout w:type="fixed"/>
        <w:tblCellMar>
          <w:left w:w="10" w:type="dxa"/>
          <w:right w:w="10" w:type="dxa"/>
        </w:tblCellMar>
        <w:tblLook w:val="04A0" w:firstRow="1" w:lastRow="0" w:firstColumn="1" w:lastColumn="0" w:noHBand="0" w:noVBand="1"/>
      </w:tblPr>
      <w:tblGrid>
        <w:gridCol w:w="8790"/>
      </w:tblGrid>
      <w:tr w:rsidR="00615238" w:rsidRPr="00AD0002" w14:paraId="2BD9EE63" w14:textId="77777777" w:rsidTr="00755D23">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0CA4C32" w14:textId="595B779D" w:rsidR="00615238" w:rsidRPr="00AD0002" w:rsidRDefault="00615238" w:rsidP="00CC01A5">
            <w:pPr>
              <w:tabs>
                <w:tab w:val="left" w:pos="555"/>
                <w:tab w:val="left" w:pos="840"/>
                <w:tab w:val="left" w:pos="1140"/>
                <w:tab w:val="left" w:pos="1395"/>
                <w:tab w:val="left" w:pos="1650"/>
                <w:tab w:val="left" w:pos="1965"/>
                <w:tab w:val="left" w:pos="2220"/>
                <w:tab w:val="left" w:pos="7336"/>
              </w:tabs>
              <w:spacing w:before="120" w:after="120"/>
              <w:jc w:val="center"/>
              <w:rPr>
                <w:rFonts w:cs="Times New Roman"/>
              </w:rPr>
            </w:pPr>
            <w:r w:rsidRPr="00AD0002">
              <w:rPr>
                <w:rFonts w:eastAsia="Calibri" w:cs="Times New Roman"/>
                <w:b/>
                <w:shd w:val="clear" w:color="auto" w:fill="C0C0C0"/>
              </w:rPr>
              <w:t>INTRODUÇÃO</w:t>
            </w:r>
          </w:p>
        </w:tc>
      </w:tr>
    </w:tbl>
    <w:p w14:paraId="61FC7CE1" w14:textId="77777777" w:rsidR="00615238" w:rsidRPr="00AD0002" w:rsidRDefault="00615238">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5FA8B3BD" w14:textId="77777777" w:rsidR="00615238" w:rsidRPr="00AD0002" w:rsidRDefault="00615238" w:rsidP="003A3905">
      <w:pPr>
        <w:pStyle w:val="Standard"/>
        <w:jc w:val="both"/>
        <w:rPr>
          <w:rFonts w:eastAsia="Times New Roman" w:cs="Times New Roman"/>
        </w:rPr>
      </w:pPr>
      <w:r w:rsidRPr="00AD0002">
        <w:rPr>
          <w:rFonts w:eastAsia="Times New Roman" w:cs="Times New Roman"/>
        </w:rPr>
        <w:t>O presente documento caracteriza a primeira etapa da fase de planejamento e apresenta os devidos estudos para a contratação de solução que atenderá à necessidade abaixo especificada.</w:t>
      </w:r>
    </w:p>
    <w:p w14:paraId="0D542128" w14:textId="77777777" w:rsidR="00615238" w:rsidRPr="00AD0002" w:rsidRDefault="00615238" w:rsidP="003A3905">
      <w:pPr>
        <w:pStyle w:val="Standard"/>
        <w:jc w:val="both"/>
        <w:rPr>
          <w:rFonts w:eastAsia="Times New Roman" w:cs="Times New Roman"/>
        </w:rPr>
      </w:pPr>
    </w:p>
    <w:p w14:paraId="2D5067A2" w14:textId="00DA3961" w:rsidR="005D5FC5" w:rsidRPr="00AD0002" w:rsidRDefault="00615238" w:rsidP="003A3905">
      <w:pPr>
        <w:pStyle w:val="Standard"/>
        <w:jc w:val="both"/>
        <w:rPr>
          <w:rFonts w:eastAsia="Times New Roman" w:cs="Times New Roman"/>
        </w:rPr>
      </w:pPr>
      <w:r w:rsidRPr="00AD0002">
        <w:rPr>
          <w:rFonts w:eastAsia="Times New Roman" w:cs="Times New Roman"/>
        </w:rPr>
        <w:t>O objetivo principal é estudar detalhadamente a necessidade e identificar no mercado a melhor solução para supri-la, em observância às normas vigentes e aos princípios que regem a Administração Pública.</w:t>
      </w:r>
    </w:p>
    <w:p w14:paraId="285C0CAC" w14:textId="77777777" w:rsidR="00755E77" w:rsidRPr="00AD0002" w:rsidRDefault="00755E77" w:rsidP="003A3905">
      <w:pPr>
        <w:pStyle w:val="Standard"/>
        <w:jc w:val="both"/>
        <w:rPr>
          <w:rFonts w:eastAsia="Times New Roman" w:cs="Times New Roman"/>
        </w:rPr>
      </w:pPr>
    </w:p>
    <w:p w14:paraId="2C3E8D2E" w14:textId="65AEDCEE" w:rsidR="005D5FC5" w:rsidRPr="00AD0002" w:rsidRDefault="005D5FC5" w:rsidP="003A3905">
      <w:pPr>
        <w:suppressAutoHyphens w:val="0"/>
        <w:autoSpaceDE w:val="0"/>
        <w:jc w:val="both"/>
        <w:textAlignment w:val="auto"/>
        <w:rPr>
          <w:rFonts w:eastAsia="Times New Roman" w:cs="Times New Roman"/>
        </w:rPr>
      </w:pPr>
    </w:p>
    <w:tbl>
      <w:tblPr>
        <w:tblW w:w="8790" w:type="dxa"/>
        <w:tblLayout w:type="fixed"/>
        <w:tblCellMar>
          <w:left w:w="10" w:type="dxa"/>
          <w:right w:w="10" w:type="dxa"/>
        </w:tblCellMar>
        <w:tblLook w:val="04A0" w:firstRow="1" w:lastRow="0" w:firstColumn="1" w:lastColumn="0" w:noHBand="0" w:noVBand="1"/>
      </w:tblPr>
      <w:tblGrid>
        <w:gridCol w:w="8790"/>
      </w:tblGrid>
      <w:tr w:rsidR="008A09EF" w:rsidRPr="00AD0002" w14:paraId="6ED8F856" w14:textId="77777777">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0ABEE12" w14:textId="4ED80006" w:rsidR="008A09EF" w:rsidRPr="00AD0002"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rPr>
            </w:pPr>
            <w:bookmarkStart w:id="0" w:name="_Hlk189839691"/>
            <w:r w:rsidRPr="00AD0002">
              <w:rPr>
                <w:rFonts w:eastAsia="Calibri" w:cs="Times New Roman"/>
                <w:b/>
                <w:shd w:val="clear" w:color="auto" w:fill="C0C0C0"/>
              </w:rPr>
              <w:t xml:space="preserve">                                         </w:t>
            </w:r>
            <w:r w:rsidR="00204556" w:rsidRPr="00AD0002">
              <w:rPr>
                <w:rFonts w:eastAsia="Calibri" w:cs="Times New Roman"/>
                <w:b/>
                <w:shd w:val="clear" w:color="auto" w:fill="C0C0C0"/>
              </w:rPr>
              <w:t>INFORMAÇÕES BÁSICAS</w:t>
            </w:r>
          </w:p>
        </w:tc>
      </w:tr>
    </w:tbl>
    <w:bookmarkEnd w:id="0"/>
    <w:p w14:paraId="14BBE63E" w14:textId="16EC20C2" w:rsidR="008A09EF" w:rsidRPr="00AD0002" w:rsidRDefault="00702CD9" w:rsidP="00B30A70">
      <w:pPr>
        <w:rPr>
          <w:rFonts w:cs="Times New Roman"/>
          <w:b/>
          <w:bCs/>
          <w:color w:val="000000" w:themeColor="text1"/>
          <w:lang w:eastAsia="zh-CN"/>
        </w:rPr>
      </w:pPr>
      <w:r w:rsidRPr="00AD0002">
        <w:rPr>
          <w:rFonts w:cs="Times New Roman"/>
          <w:b/>
          <w:bCs/>
          <w:color w:val="000000" w:themeColor="text1"/>
          <w:lang w:eastAsia="zh-CN"/>
        </w:rPr>
        <w:t>P</w:t>
      </w:r>
      <w:r w:rsidR="006F3A24">
        <w:rPr>
          <w:rFonts w:cs="Times New Roman"/>
          <w:b/>
          <w:bCs/>
          <w:color w:val="000000" w:themeColor="text1"/>
          <w:lang w:eastAsia="zh-CN"/>
        </w:rPr>
        <w:t>RO</w:t>
      </w:r>
      <w:r w:rsidR="00894658" w:rsidRPr="00AD0002">
        <w:rPr>
          <w:rFonts w:cs="Times New Roman"/>
          <w:b/>
          <w:bCs/>
          <w:color w:val="000000" w:themeColor="text1"/>
          <w:lang w:eastAsia="zh-CN"/>
        </w:rPr>
        <w:t xml:space="preserve">CESSO ADMINISTRATIVO Nº </w:t>
      </w:r>
      <w:r w:rsidR="002666C0">
        <w:rPr>
          <w:rFonts w:cs="Times New Roman"/>
          <w:b/>
          <w:bCs/>
          <w:color w:val="000000" w:themeColor="text1"/>
          <w:lang w:eastAsia="zh-CN"/>
        </w:rPr>
        <w:t>8</w:t>
      </w:r>
      <w:r w:rsidR="002A1AB4">
        <w:rPr>
          <w:rFonts w:cs="Times New Roman"/>
          <w:b/>
          <w:bCs/>
          <w:color w:val="000000" w:themeColor="text1"/>
          <w:lang w:eastAsia="zh-CN"/>
        </w:rPr>
        <w:t>6</w:t>
      </w:r>
      <w:r w:rsidR="00AD0002" w:rsidRPr="00AD0002">
        <w:rPr>
          <w:rFonts w:cs="Times New Roman"/>
          <w:b/>
          <w:bCs/>
          <w:color w:val="000000" w:themeColor="text1"/>
          <w:lang w:eastAsia="zh-CN"/>
        </w:rPr>
        <w:t>/2025</w:t>
      </w:r>
    </w:p>
    <w:p w14:paraId="08E0A2FA" w14:textId="5EDCCA16" w:rsidR="002666C0" w:rsidRPr="002666C0" w:rsidRDefault="00702CD9" w:rsidP="002666C0">
      <w:pPr>
        <w:jc w:val="both"/>
        <w:rPr>
          <w:b/>
        </w:rPr>
      </w:pPr>
      <w:r w:rsidRPr="00AD0002">
        <w:rPr>
          <w:rFonts w:cs="Times New Roman"/>
          <w:b/>
          <w:bCs/>
          <w:color w:val="000000" w:themeColor="text1"/>
          <w:lang w:eastAsia="zh-CN"/>
        </w:rPr>
        <w:t>OBJETO:</w:t>
      </w:r>
      <w:r w:rsidRPr="00AD0002">
        <w:rPr>
          <w:rFonts w:cs="Times New Roman"/>
          <w:color w:val="000000" w:themeColor="text1"/>
          <w:lang w:eastAsia="zh-CN"/>
        </w:rPr>
        <w:t xml:space="preserve"> </w:t>
      </w:r>
      <w:r w:rsidR="002A1AB4" w:rsidRPr="002A1AB4">
        <w:rPr>
          <w:b/>
        </w:rPr>
        <w:t>AQUISIÇÃO DE LEITES, FÓRMULAS INFANTIS, SUPLEMENTOS ALIMENTARES ESPECIAIS E DIETAS ENTERAIS DESTINADOS AOS PACIENTES USUÁRIOS DO SUS DO MUNICÍPIO DE INÚBIA PAULISTA- ENTREGA PARCELADA</w:t>
      </w:r>
      <w:r w:rsidR="002A1AB4">
        <w:rPr>
          <w:b/>
        </w:rPr>
        <w:t>.</w:t>
      </w:r>
    </w:p>
    <w:p w14:paraId="468CF255" w14:textId="219F98C5" w:rsidR="005C31A9" w:rsidRDefault="005C31A9" w:rsidP="00702CD9">
      <w:pPr>
        <w:rPr>
          <w:rFonts w:cs="Times New Roman"/>
          <w:b/>
          <w:bCs/>
          <w:i/>
          <w:lang w:val="pt-PT"/>
        </w:rPr>
      </w:pPr>
    </w:p>
    <w:p w14:paraId="1916F479" w14:textId="77777777" w:rsidR="006F3A24" w:rsidRPr="00AD0002" w:rsidRDefault="006F3A24" w:rsidP="00702CD9">
      <w:pPr>
        <w:rPr>
          <w:rFonts w:cs="Times New Roman"/>
          <w:color w:val="000000" w:themeColor="text1"/>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AD0002" w14:paraId="33695F58"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52924107" w14:textId="77777777" w:rsidR="008F294E" w:rsidRPr="00AD0002" w:rsidRDefault="00204556" w:rsidP="00CC01A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D0002">
              <w:rPr>
                <w:rFonts w:cs="Times New Roman"/>
                <w:b/>
                <w:bCs/>
              </w:rPr>
              <w:t>DESCRIÇÃO DA NECESSIDADE</w:t>
            </w:r>
          </w:p>
          <w:p w14:paraId="0BE38B73" w14:textId="35AE2A3A" w:rsidR="008A09EF" w:rsidRPr="00AD0002" w:rsidRDefault="008F294E" w:rsidP="008F294E">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r w:rsidRPr="00AD0002">
              <w:rPr>
                <w:rFonts w:cs="Times New Roman"/>
                <w:b/>
                <w:bCs/>
              </w:rPr>
              <w:t xml:space="preserve">                            </w:t>
            </w:r>
            <w:r w:rsidR="00CC01A5" w:rsidRPr="00AD0002">
              <w:rPr>
                <w:rFonts w:eastAsia="Times New Roman" w:cs="Times New Roman"/>
                <w:color w:val="000000"/>
                <w:szCs w:val="24"/>
              </w:rPr>
              <w:t xml:space="preserve"> </w:t>
            </w:r>
            <w:r w:rsidR="00CC01A5" w:rsidRPr="00AD0002">
              <w:rPr>
                <w:rFonts w:cs="Times New Roman"/>
                <w:b/>
                <w:bCs/>
              </w:rPr>
              <w:t>(inciso I do § 1° do art. 18 da Lei 14.133/2021)</w:t>
            </w:r>
          </w:p>
        </w:tc>
      </w:tr>
    </w:tbl>
    <w:p w14:paraId="6C7B7F05" w14:textId="77777777" w:rsidR="008A09EF" w:rsidRPr="00AD0002"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sz w:val="10"/>
          <w:szCs w:val="10"/>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AD0002" w14:paraId="582E8AC7" w14:textId="77777777" w:rsidTr="5E58544C">
        <w:tc>
          <w:tcPr>
            <w:tcW w:w="8795" w:type="dxa"/>
            <w:tcBorders>
              <w:top w:val="single" w:sz="2" w:space="0" w:color="CCCCCC"/>
              <w:left w:val="single" w:sz="2" w:space="0" w:color="CCCCCC"/>
              <w:right w:val="single" w:sz="2" w:space="0" w:color="CCCCCC"/>
            </w:tcBorders>
            <w:tcMar>
              <w:top w:w="55" w:type="dxa"/>
              <w:left w:w="55" w:type="dxa"/>
              <w:bottom w:w="55" w:type="dxa"/>
              <w:right w:w="55" w:type="dxa"/>
            </w:tcMar>
          </w:tcPr>
          <w:p w14:paraId="4F886C78" w14:textId="77777777" w:rsidR="00B13F5A" w:rsidRDefault="00AD0002" w:rsidP="00B13F5A">
            <w:pPr>
              <w:pStyle w:val="NormalWeb"/>
              <w:jc w:val="both"/>
            </w:pPr>
            <w:r>
              <w:t xml:space="preserve">     </w:t>
            </w:r>
            <w:r w:rsidR="00B13F5A">
              <w:t xml:space="preserve">A presente justificativa tem como objetivo embasar a </w:t>
            </w:r>
            <w:r w:rsidR="00B13F5A">
              <w:rPr>
                <w:rStyle w:val="Forte"/>
              </w:rPr>
              <w:t>aquisição de leites, fórmulas infantis, suplementos alimentares especiais e dietas enterais</w:t>
            </w:r>
            <w:r w:rsidR="00B13F5A">
              <w:t xml:space="preserve"> destinados a atender às necessidades nutricionais de pacientes usuários do Sistema Único de Saúde (SUS) do município de Inúbia Paulista, em conformidade com os princípios da integralidade, equidade e universalidade do SUS.</w:t>
            </w:r>
          </w:p>
          <w:p w14:paraId="3142938F" w14:textId="5D871714" w:rsidR="00B13F5A" w:rsidRDefault="00B13F5A" w:rsidP="00B13F5A">
            <w:pPr>
              <w:pStyle w:val="NormalWeb"/>
              <w:jc w:val="both"/>
            </w:pPr>
            <w:r>
              <w:t xml:space="preserve">Desta forma, a aquisição desses produtos se faz necessária para </w:t>
            </w:r>
            <w:r>
              <w:rPr>
                <w:rStyle w:val="Forte"/>
              </w:rPr>
              <w:t>dar continuidade à assistência nutricional especializada</w:t>
            </w:r>
            <w:r>
              <w:t xml:space="preserve">, </w:t>
            </w:r>
            <w:r>
              <w:rPr>
                <w:rStyle w:val="Forte"/>
              </w:rPr>
              <w:t>atender a demandas clínicas devidamente justificadas por profissionais de saúde habilitados</w:t>
            </w:r>
            <w:r>
              <w:t xml:space="preserve">, e </w:t>
            </w:r>
            <w:r>
              <w:rPr>
                <w:rStyle w:val="Forte"/>
              </w:rPr>
              <w:t>cumprir com a responsabilidade do município no cuidado integral à saúde da população</w:t>
            </w:r>
            <w:r w:rsidR="001F6386">
              <w:rPr>
                <w:rStyle w:val="Forte"/>
              </w:rPr>
              <w:t>.</w:t>
            </w:r>
          </w:p>
          <w:p w14:paraId="47EFDE43" w14:textId="62239576" w:rsidR="002666C0" w:rsidRPr="009E5970" w:rsidRDefault="002666C0" w:rsidP="00FC3EF9">
            <w:pPr>
              <w:jc w:val="both"/>
              <w:rPr>
                <w:rFonts w:cs="Times New Roman"/>
              </w:rPr>
            </w:pPr>
          </w:p>
        </w:tc>
      </w:tr>
      <w:tr w:rsidR="008A09EF" w:rsidRPr="00AD0002" w14:paraId="5EE8501D" w14:textId="77777777" w:rsidTr="5E58544C">
        <w:tc>
          <w:tcPr>
            <w:tcW w:w="8795" w:type="dxa"/>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14:paraId="0C8ED75A" w14:textId="77777777" w:rsidR="008A09EF" w:rsidRPr="00AD0002" w:rsidRDefault="00204556">
            <w:pPr>
              <w:pStyle w:val="Cabealho"/>
              <w:numPr>
                <w:ilvl w:val="1"/>
                <w:numId w:val="2"/>
              </w:numPr>
              <w:rPr>
                <w:rFonts w:cs="Times New Roman"/>
                <w:b/>
                <w:bCs/>
                <w:color w:val="000000"/>
              </w:rPr>
            </w:pPr>
            <w:r w:rsidRPr="00AD0002">
              <w:rPr>
                <w:rFonts w:cs="Times New Roman"/>
                <w:b/>
                <w:bCs/>
                <w:color w:val="000000"/>
              </w:rPr>
              <w:t>Motivação/Justificativa</w:t>
            </w:r>
          </w:p>
        </w:tc>
      </w:tr>
      <w:tr w:rsidR="008A09EF" w:rsidRPr="00AD0002" w14:paraId="0A61C0D8" w14:textId="77777777" w:rsidTr="5E58544C">
        <w:tc>
          <w:tcPr>
            <w:tcW w:w="8795" w:type="dxa"/>
            <w:tcBorders>
              <w:left w:val="single" w:sz="2" w:space="0" w:color="CCCCCC"/>
              <w:bottom w:val="single" w:sz="2" w:space="0" w:color="CCCCCC"/>
              <w:right w:val="single" w:sz="2" w:space="0" w:color="CCCCCC"/>
            </w:tcBorders>
            <w:tcMar>
              <w:top w:w="55" w:type="dxa"/>
              <w:left w:w="55" w:type="dxa"/>
              <w:bottom w:w="55" w:type="dxa"/>
              <w:right w:w="55" w:type="dxa"/>
            </w:tcMar>
          </w:tcPr>
          <w:p w14:paraId="0EF22D80" w14:textId="58C23A4F" w:rsidR="001F6386" w:rsidRDefault="001F6386" w:rsidP="001F6386">
            <w:pPr>
              <w:pStyle w:val="NormalWeb"/>
              <w:jc w:val="both"/>
            </w:pPr>
            <w:bookmarkStart w:id="1" w:name="_Hlk201565479"/>
            <w:r>
              <w:t>A nutrição adequada é parte fundamental no tratamento e recuperação de diversas condições clínicas, sendo essencial para a promoção da saúde, prevenção de complicações, ma</w:t>
            </w:r>
            <w:r>
              <w:lastRenderedPageBreak/>
              <w:t>nutenção do estado nutricional e melhora da qualidade de vida. No âmbito da Atenção Primária e da Média e Alta Complexidade, diversos pacientes apresentam condições que demandam suporte nutricional especializado, tais como:</w:t>
            </w:r>
          </w:p>
          <w:p w14:paraId="7BC8501A" w14:textId="77777777" w:rsidR="001F6386" w:rsidRDefault="001F6386" w:rsidP="001F6386">
            <w:pPr>
              <w:pStyle w:val="NormalWeb"/>
              <w:numPr>
                <w:ilvl w:val="0"/>
                <w:numId w:val="7"/>
              </w:numPr>
              <w:jc w:val="both"/>
            </w:pPr>
            <w:r>
              <w:t>Prematuridade e baixo peso ao nascer;</w:t>
            </w:r>
          </w:p>
          <w:p w14:paraId="4EB5F606" w14:textId="77777777" w:rsidR="001F6386" w:rsidRDefault="001F6386" w:rsidP="001F6386">
            <w:pPr>
              <w:pStyle w:val="NormalWeb"/>
              <w:numPr>
                <w:ilvl w:val="0"/>
                <w:numId w:val="7"/>
              </w:numPr>
              <w:jc w:val="both"/>
            </w:pPr>
            <w:r>
              <w:t>Alergia à proteína do leite de vaca e outras intolerâncias alimentares;</w:t>
            </w:r>
          </w:p>
          <w:p w14:paraId="35AC1255" w14:textId="77777777" w:rsidR="001F6386" w:rsidRDefault="001F6386" w:rsidP="001F6386">
            <w:pPr>
              <w:pStyle w:val="NormalWeb"/>
              <w:numPr>
                <w:ilvl w:val="0"/>
                <w:numId w:val="7"/>
              </w:numPr>
              <w:jc w:val="both"/>
            </w:pPr>
            <w:r>
              <w:t>Doenças metabólicas hereditárias;</w:t>
            </w:r>
          </w:p>
          <w:p w14:paraId="25480BAA" w14:textId="77777777" w:rsidR="001F6386" w:rsidRDefault="001F6386" w:rsidP="001F6386">
            <w:pPr>
              <w:pStyle w:val="NormalWeb"/>
              <w:numPr>
                <w:ilvl w:val="0"/>
                <w:numId w:val="7"/>
              </w:numPr>
              <w:jc w:val="both"/>
            </w:pPr>
            <w:r>
              <w:t>Doenças neurológicas, oncológicas ou crônicas que impossibilitam alimentação oral adequada;</w:t>
            </w:r>
          </w:p>
          <w:p w14:paraId="57F448DB" w14:textId="77777777" w:rsidR="001F6386" w:rsidRDefault="001F6386" w:rsidP="001F6386">
            <w:pPr>
              <w:pStyle w:val="NormalWeb"/>
              <w:numPr>
                <w:ilvl w:val="0"/>
                <w:numId w:val="7"/>
              </w:numPr>
              <w:jc w:val="both"/>
            </w:pPr>
            <w:r>
              <w:t>Pacientes em uso de sondas enterais;</w:t>
            </w:r>
          </w:p>
          <w:p w14:paraId="519BDA11" w14:textId="77777777" w:rsidR="001F6386" w:rsidRDefault="001F6386" w:rsidP="001F6386">
            <w:pPr>
              <w:pStyle w:val="NormalWeb"/>
              <w:numPr>
                <w:ilvl w:val="0"/>
                <w:numId w:val="7"/>
              </w:numPr>
              <w:jc w:val="both"/>
            </w:pPr>
            <w:r>
              <w:t>Pacientes em reabilitação nutricional pós-cirúrgica ou em cuidados paliativos.</w:t>
            </w:r>
          </w:p>
          <w:p w14:paraId="39B25B35" w14:textId="70B3D8DC" w:rsidR="007A3075" w:rsidRPr="001F6386" w:rsidRDefault="001F6386" w:rsidP="001805CF">
            <w:pPr>
              <w:pStyle w:val="NormalWeb"/>
              <w:jc w:val="both"/>
            </w:pPr>
            <w:r>
              <w:t>Tais condições requerem a utilização de fórmulas infantis específicas, suplementos alimentares orais ou enterais, e dietas industrializadas que não podem ser substituídas por alimentos convencionais, e que muitas vezes possuem custo elevado, tornando-se inacessíveis para grande parte da população usuária do SUS.</w:t>
            </w:r>
            <w:bookmarkEnd w:id="1"/>
          </w:p>
        </w:tc>
      </w:tr>
    </w:tbl>
    <w:p w14:paraId="632FE7F9" w14:textId="77777777" w:rsidR="008A09EF" w:rsidRPr="00AD0002"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AD0002" w14:paraId="06CBA9B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DB5D3FB" w14:textId="77777777" w:rsidR="008F294E" w:rsidRPr="00AD0002" w:rsidRDefault="00CC01A5" w:rsidP="00CC01A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D0002">
              <w:rPr>
                <w:rFonts w:cs="Times New Roman"/>
                <w:b/>
                <w:bCs/>
              </w:rPr>
              <w:t>PREVISÃO NO PLANO DE CONTRATAÇÕES ANUAL</w:t>
            </w:r>
          </w:p>
          <w:p w14:paraId="3FE31C90" w14:textId="2E90005B" w:rsidR="008A09EF" w:rsidRPr="00AD0002" w:rsidRDefault="008F294E" w:rsidP="008F294E">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r w:rsidRPr="00AD0002">
              <w:rPr>
                <w:rFonts w:cs="Times New Roman"/>
                <w:b/>
                <w:bCs/>
              </w:rPr>
              <w:t xml:space="preserve">                         </w:t>
            </w:r>
            <w:r w:rsidRPr="00AD0002">
              <w:rPr>
                <w:rFonts w:eastAsia="Times New Roman" w:cs="Times New Roman"/>
                <w:szCs w:val="24"/>
              </w:rPr>
              <w:t xml:space="preserve"> </w:t>
            </w:r>
            <w:r w:rsidRPr="00AD0002">
              <w:rPr>
                <w:rFonts w:cs="Times New Roman"/>
                <w:b/>
                <w:bCs/>
              </w:rPr>
              <w:t>(inciso II do § 1° do art. 18 da Lei 14.133/21)</w:t>
            </w:r>
          </w:p>
        </w:tc>
      </w:tr>
    </w:tbl>
    <w:p w14:paraId="4E3B80F1" w14:textId="77777777" w:rsidR="008A09EF" w:rsidRPr="00AD0002" w:rsidRDefault="008A09EF">
      <w:pPr>
        <w:pStyle w:val="Standard"/>
        <w:tabs>
          <w:tab w:val="left" w:pos="582"/>
          <w:tab w:val="left" w:pos="867"/>
          <w:tab w:val="left" w:pos="1167"/>
          <w:tab w:val="left" w:pos="1422"/>
          <w:tab w:val="left" w:pos="1677"/>
          <w:tab w:val="left" w:pos="1992"/>
          <w:tab w:val="left" w:pos="2247"/>
          <w:tab w:val="left" w:leader="underscore" w:pos="7363"/>
        </w:tabs>
        <w:ind w:left="28"/>
        <w:jc w:val="both"/>
        <w:rPr>
          <w:rFonts w:cs="Times New Roman"/>
          <w:color w:val="FF3333"/>
          <w:sz w:val="6"/>
          <w:szCs w:val="6"/>
        </w:rPr>
      </w:pPr>
    </w:p>
    <w:tbl>
      <w:tblPr>
        <w:tblW w:w="8808" w:type="dxa"/>
        <w:tblInd w:w="-13" w:type="dxa"/>
        <w:tblLayout w:type="fixed"/>
        <w:tblCellMar>
          <w:left w:w="10" w:type="dxa"/>
          <w:right w:w="10" w:type="dxa"/>
        </w:tblCellMar>
        <w:tblLook w:val="04A0" w:firstRow="1" w:lastRow="0" w:firstColumn="1" w:lastColumn="0" w:noHBand="0" w:noVBand="1"/>
      </w:tblPr>
      <w:tblGrid>
        <w:gridCol w:w="13"/>
        <w:gridCol w:w="8786"/>
        <w:gridCol w:w="9"/>
      </w:tblGrid>
      <w:tr w:rsidR="008A09EF" w:rsidRPr="00AD0002" w14:paraId="18BBE08A" w14:textId="77777777" w:rsidTr="00542CFD">
        <w:trPr>
          <w:gridBefore w:val="1"/>
          <w:wBefore w:w="13" w:type="dxa"/>
        </w:trPr>
        <w:tc>
          <w:tcPr>
            <w:tcW w:w="8795" w:type="dxa"/>
            <w:gridSpan w:val="2"/>
            <w:tcBorders>
              <w:top w:val="single" w:sz="2" w:space="0" w:color="CCCCCC"/>
              <w:left w:val="single" w:sz="2" w:space="0" w:color="CCCCCC"/>
              <w:bottom w:val="single" w:sz="4" w:space="0" w:color="CCCCCC"/>
              <w:right w:val="single" w:sz="2" w:space="0" w:color="CCCCCC"/>
            </w:tcBorders>
            <w:tcMar>
              <w:top w:w="55" w:type="dxa"/>
              <w:left w:w="55" w:type="dxa"/>
              <w:bottom w:w="55" w:type="dxa"/>
              <w:right w:w="55" w:type="dxa"/>
            </w:tcMar>
          </w:tcPr>
          <w:p w14:paraId="17C75BA5" w14:textId="1A0AE5D6" w:rsidR="008A09EF" w:rsidRPr="00AD0002" w:rsidRDefault="00CC01A5" w:rsidP="00086B5F">
            <w:pPr>
              <w:pStyle w:val="Cabealho"/>
              <w:jc w:val="both"/>
              <w:rPr>
                <w:rStyle w:val="Hyperlink"/>
                <w:rFonts w:cs="Times New Roman"/>
                <w:bCs/>
              </w:rPr>
            </w:pPr>
            <w:r w:rsidRPr="00AD0002">
              <w:rPr>
                <w:rFonts w:cs="Times New Roman"/>
                <w:bCs/>
              </w:rPr>
              <w:t xml:space="preserve">Há previsão no Plano Anual elaborado pelo município, regulamentado e publicado no Portal Nacional de Contratações Públicas: </w:t>
            </w:r>
            <w:hyperlink r:id="rId10" w:history="1">
              <w:r w:rsidRPr="00AD0002">
                <w:rPr>
                  <w:rStyle w:val="Hyperlink"/>
                  <w:rFonts w:cs="Times New Roman"/>
                  <w:bCs/>
                </w:rPr>
                <w:t>https://pncp.gov.br/app/pca/44919611000103/2025</w:t>
              </w:r>
            </w:hyperlink>
            <w:r w:rsidR="00246B0B">
              <w:t>.</w:t>
            </w:r>
          </w:p>
          <w:p w14:paraId="5BCE69C0" w14:textId="7AF6E481" w:rsidR="00542CFD" w:rsidRPr="00AD0002" w:rsidRDefault="00542CFD" w:rsidP="007A3075">
            <w:pPr>
              <w:pStyle w:val="Cabealho"/>
              <w:rPr>
                <w:rFonts w:cs="Times New Roman"/>
                <w:bCs/>
              </w:rPr>
            </w:pPr>
          </w:p>
        </w:tc>
      </w:tr>
      <w:tr w:rsidR="008A09EF" w:rsidRPr="00AD0002" w14:paraId="6E13E654" w14:textId="77777777" w:rsidTr="00542CFD">
        <w:trPr>
          <w:gridAfter w:val="1"/>
          <w:wAfter w:w="9" w:type="dxa"/>
        </w:trPr>
        <w:tc>
          <w:tcPr>
            <w:tcW w:w="87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F6EEA70" w14:textId="77777777" w:rsidR="008A09EF" w:rsidRPr="00AD0002" w:rsidRDefault="00CC01A5" w:rsidP="00CC01A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D0002">
              <w:rPr>
                <w:rFonts w:cs="Times New Roman"/>
                <w:b/>
                <w:bCs/>
              </w:rPr>
              <w:t>REQUISITOS DA CONTRATAÇÃO</w:t>
            </w:r>
          </w:p>
          <w:p w14:paraId="2DA6ABA7" w14:textId="60F16639" w:rsidR="008F294E" w:rsidRPr="00AD0002" w:rsidRDefault="008F294E" w:rsidP="008F294E">
            <w:pPr>
              <w:tabs>
                <w:tab w:val="left" w:pos="555"/>
                <w:tab w:val="left" w:pos="840"/>
                <w:tab w:val="left" w:pos="1140"/>
                <w:tab w:val="left" w:pos="1395"/>
                <w:tab w:val="left" w:pos="1650"/>
                <w:tab w:val="left" w:pos="1965"/>
                <w:tab w:val="left" w:pos="2220"/>
                <w:tab w:val="left" w:pos="7336"/>
              </w:tabs>
              <w:spacing w:before="120" w:after="120"/>
              <w:jc w:val="center"/>
              <w:rPr>
                <w:rFonts w:cs="Times New Roman"/>
                <w:b/>
                <w:bCs/>
              </w:rPr>
            </w:pPr>
            <w:r w:rsidRPr="00AD0002">
              <w:rPr>
                <w:rFonts w:cs="Times New Roman"/>
                <w:b/>
                <w:bCs/>
              </w:rPr>
              <w:t>(inciso III do § 1° do art. 18 da Lei 14.133/2021)</w:t>
            </w:r>
          </w:p>
        </w:tc>
      </w:tr>
    </w:tbl>
    <w:p w14:paraId="12026D3C" w14:textId="77777777" w:rsidR="00D9354F" w:rsidRPr="00AD0002" w:rsidRDefault="00D9354F">
      <w:pPr>
        <w:rPr>
          <w:rFonts w:cs="Times New Roman"/>
          <w:lang w:eastAsia="zh-CN"/>
        </w:rPr>
      </w:pPr>
    </w:p>
    <w:p w14:paraId="05856E26" w14:textId="676E951A" w:rsidR="000E69B6" w:rsidRDefault="00381315" w:rsidP="00B13F5A">
      <w:pPr>
        <w:pStyle w:val="PargrafodaLista"/>
        <w:numPr>
          <w:ilvl w:val="0"/>
          <w:numId w:val="3"/>
        </w:numPr>
        <w:ind w:right="140"/>
        <w:jc w:val="both"/>
      </w:pPr>
      <w:r w:rsidRPr="00381315">
        <w:t xml:space="preserve">As entregas ocorrerão conforme as especificações e condições estabelecidas no </w:t>
      </w:r>
      <w:r>
        <w:t>Termo de referência com mais detalhes</w:t>
      </w:r>
      <w:r w:rsidRPr="00381315">
        <w:t>, correndo por conta da empresa proponente todas as despesas pertinentes, tais como embalagens, seguro, transporte, tributos, encargos trabalhistas e previdenciários e a entrega deverá ocorrer sem prejuízo dos serviços normais desta Prefeitura</w:t>
      </w:r>
      <w:r>
        <w:t>.</w:t>
      </w:r>
    </w:p>
    <w:p w14:paraId="732FAD1C" w14:textId="77777777" w:rsidR="00381315" w:rsidRDefault="00381315" w:rsidP="00D9354F">
      <w:pPr>
        <w:pStyle w:val="PargrafodaLista"/>
        <w:ind w:left="142" w:right="140"/>
        <w:jc w:val="both"/>
      </w:pPr>
    </w:p>
    <w:p w14:paraId="30EEB614" w14:textId="0FD47A16" w:rsidR="00381315" w:rsidRDefault="00381315" w:rsidP="00B13F5A">
      <w:pPr>
        <w:pStyle w:val="PargrafodaLista"/>
        <w:numPr>
          <w:ilvl w:val="0"/>
          <w:numId w:val="3"/>
        </w:numPr>
        <w:ind w:right="140"/>
        <w:jc w:val="both"/>
      </w:pPr>
      <w:r w:rsidRPr="00381315">
        <w:t>Proceder a entrega das mercadorias nas especificações e quantidades acordadas, de acordo com o estabelecido pel</w:t>
      </w:r>
      <w:r>
        <w:t>o</w:t>
      </w:r>
      <w:r w:rsidRPr="00381315">
        <w:t xml:space="preserve"> </w:t>
      </w:r>
      <w:r>
        <w:t>Setor</w:t>
      </w:r>
      <w:r w:rsidRPr="00381315">
        <w:t xml:space="preserve"> solicitante.</w:t>
      </w:r>
    </w:p>
    <w:p w14:paraId="33B4F8C4" w14:textId="77777777" w:rsidR="0096157B" w:rsidRDefault="0096157B" w:rsidP="000E69B6">
      <w:pPr>
        <w:ind w:left="142" w:right="140"/>
        <w:jc w:val="both"/>
      </w:pPr>
    </w:p>
    <w:p w14:paraId="23E480CA" w14:textId="5D2F5AF0" w:rsidR="00381315" w:rsidRDefault="00012D4F" w:rsidP="00B13F5A">
      <w:pPr>
        <w:pStyle w:val="PargrafodaLista"/>
        <w:numPr>
          <w:ilvl w:val="0"/>
          <w:numId w:val="3"/>
        </w:numPr>
        <w:ind w:right="140"/>
        <w:jc w:val="both"/>
      </w:pPr>
      <w:r w:rsidRPr="00012D4F">
        <w:t>Os produtos/serviços deverão guardar perfeita compatibilidade com as especificações, quantidades e condições especificadas no objeto deste edital e seus anexos.</w:t>
      </w:r>
    </w:p>
    <w:p w14:paraId="1220E45E" w14:textId="77777777" w:rsidR="00012D4F" w:rsidRDefault="00012D4F" w:rsidP="000E69B6">
      <w:pPr>
        <w:ind w:left="142" w:right="140"/>
        <w:jc w:val="both"/>
      </w:pPr>
    </w:p>
    <w:p w14:paraId="0455B02C" w14:textId="77777777" w:rsidR="003415E6" w:rsidRDefault="00012D4F" w:rsidP="003415E6">
      <w:pPr>
        <w:pStyle w:val="PargrafodaLista"/>
        <w:numPr>
          <w:ilvl w:val="0"/>
          <w:numId w:val="3"/>
        </w:numPr>
        <w:jc w:val="both"/>
        <w:rPr>
          <w:b/>
          <w:bCs/>
        </w:rPr>
      </w:pPr>
      <w:r w:rsidRPr="008A578A">
        <w:rPr>
          <w:b/>
          <w:bCs/>
        </w:rPr>
        <w:t xml:space="preserve">Para a verificação do atendimento aos padrões de qualidade será necessária a </w:t>
      </w:r>
      <w:r w:rsidRPr="008A578A">
        <w:rPr>
          <w:b/>
          <w:bCs/>
        </w:rPr>
        <w:lastRenderedPageBreak/>
        <w:t>apresentação de catálogos</w:t>
      </w:r>
      <w:r w:rsidR="003415E6">
        <w:rPr>
          <w:b/>
          <w:bCs/>
        </w:rPr>
        <w:t>/ fichas técnicas</w:t>
      </w:r>
      <w:r w:rsidR="008A578A" w:rsidRPr="003415E6">
        <w:rPr>
          <w:b/>
          <w:bCs/>
        </w:rPr>
        <w:t>.</w:t>
      </w:r>
    </w:p>
    <w:p w14:paraId="66543218" w14:textId="77777777" w:rsidR="003415E6" w:rsidRDefault="003415E6" w:rsidP="003415E6">
      <w:pPr>
        <w:pStyle w:val="PargrafodaLista"/>
      </w:pPr>
    </w:p>
    <w:p w14:paraId="074A5A14" w14:textId="77777777" w:rsidR="003415E6" w:rsidRPr="003415E6" w:rsidRDefault="003415E6" w:rsidP="003415E6">
      <w:pPr>
        <w:pStyle w:val="PargrafodaLista"/>
        <w:numPr>
          <w:ilvl w:val="0"/>
          <w:numId w:val="3"/>
        </w:numPr>
        <w:jc w:val="both"/>
        <w:rPr>
          <w:b/>
          <w:bCs/>
        </w:rPr>
      </w:pPr>
      <w:r>
        <w:t>Todos os produtos devem conter registro</w:t>
      </w:r>
      <w:r>
        <w:rPr>
          <w:rStyle w:val="Forte"/>
        </w:rPr>
        <w:t xml:space="preserve"> válido na ANVISA</w:t>
      </w:r>
      <w:r>
        <w:t xml:space="preserve"> (Agência Nacional de Vigilância Sanitária).</w:t>
      </w:r>
    </w:p>
    <w:p w14:paraId="4A6E6797" w14:textId="77777777" w:rsidR="003415E6" w:rsidRDefault="003415E6" w:rsidP="003415E6">
      <w:pPr>
        <w:pStyle w:val="PargrafodaLista"/>
      </w:pPr>
    </w:p>
    <w:p w14:paraId="63F2D6F3" w14:textId="77777777" w:rsidR="003415E6" w:rsidRPr="003415E6" w:rsidRDefault="003415E6" w:rsidP="003415E6">
      <w:pPr>
        <w:pStyle w:val="PargrafodaLista"/>
        <w:numPr>
          <w:ilvl w:val="0"/>
          <w:numId w:val="3"/>
        </w:numPr>
        <w:jc w:val="both"/>
        <w:rPr>
          <w:b/>
          <w:bCs/>
        </w:rPr>
      </w:pPr>
      <w:r>
        <w:t xml:space="preserve">Os produtos devem possuir </w:t>
      </w:r>
      <w:r>
        <w:rPr>
          <w:rStyle w:val="Forte"/>
        </w:rPr>
        <w:t>rotulagem completa</w:t>
      </w:r>
      <w:r>
        <w:t xml:space="preserve">, conforme legislação vigente, com data de validade mínima de </w:t>
      </w:r>
      <w:r>
        <w:rPr>
          <w:rStyle w:val="Forte"/>
        </w:rPr>
        <w:t>6 meses</w:t>
      </w:r>
      <w:r>
        <w:t xml:space="preserve"> a partir da entrega.</w:t>
      </w:r>
    </w:p>
    <w:p w14:paraId="762D1465" w14:textId="77777777" w:rsidR="003415E6" w:rsidRDefault="003415E6" w:rsidP="003415E6">
      <w:pPr>
        <w:pStyle w:val="PargrafodaLista"/>
      </w:pPr>
    </w:p>
    <w:p w14:paraId="30B9E3CC" w14:textId="77777777" w:rsidR="00E41B29" w:rsidRPr="00E41B29" w:rsidRDefault="003415E6" w:rsidP="003415E6">
      <w:pPr>
        <w:pStyle w:val="PargrafodaLista"/>
        <w:numPr>
          <w:ilvl w:val="0"/>
          <w:numId w:val="3"/>
        </w:numPr>
        <w:jc w:val="both"/>
        <w:rPr>
          <w:b/>
          <w:bCs/>
        </w:rPr>
      </w:pPr>
      <w:r>
        <w:t xml:space="preserve">As fórmulas e suplementos devem atender às </w:t>
      </w:r>
      <w:r>
        <w:rPr>
          <w:rStyle w:val="Forte"/>
        </w:rPr>
        <w:t>necessidades específicas dos pacientes</w:t>
      </w:r>
      <w:r>
        <w:t>, conforme prescrições médicas e nutricionais.</w:t>
      </w:r>
    </w:p>
    <w:p w14:paraId="6664E665" w14:textId="77777777" w:rsidR="00E41B29" w:rsidRDefault="00E41B29" w:rsidP="00E41B29">
      <w:pPr>
        <w:pStyle w:val="PargrafodaLista"/>
      </w:pPr>
    </w:p>
    <w:p w14:paraId="647E731C" w14:textId="77777777" w:rsidR="00E41B29" w:rsidRPr="00E41B29" w:rsidRDefault="003415E6" w:rsidP="00E41B29">
      <w:pPr>
        <w:pStyle w:val="PargrafodaLista"/>
        <w:numPr>
          <w:ilvl w:val="0"/>
          <w:numId w:val="3"/>
        </w:numPr>
        <w:jc w:val="both"/>
        <w:rPr>
          <w:b/>
          <w:bCs/>
        </w:rPr>
      </w:pPr>
      <w:r>
        <w:t xml:space="preserve">Os produtos devem ser </w:t>
      </w:r>
      <w:r>
        <w:rPr>
          <w:rStyle w:val="Forte"/>
        </w:rPr>
        <w:t>livres de contaminação</w:t>
      </w:r>
      <w:r>
        <w:t xml:space="preserve"> e </w:t>
      </w:r>
      <w:r>
        <w:rPr>
          <w:rStyle w:val="Forte"/>
        </w:rPr>
        <w:t>armazenados/transportados conforme exigências sanitárias específicas</w:t>
      </w:r>
      <w:r>
        <w:t>, incluindo controle de temperatura, quando necessário.</w:t>
      </w:r>
    </w:p>
    <w:p w14:paraId="6212F3D4" w14:textId="77777777" w:rsidR="00E41B29" w:rsidRDefault="00E41B29" w:rsidP="00E41B29">
      <w:pPr>
        <w:pStyle w:val="PargrafodaLista"/>
      </w:pPr>
    </w:p>
    <w:p w14:paraId="2BCEE448" w14:textId="5137CBD9" w:rsidR="00F61E16" w:rsidRPr="00F61E16" w:rsidRDefault="003415E6" w:rsidP="00F61E16">
      <w:pPr>
        <w:pStyle w:val="PargrafodaLista"/>
        <w:numPr>
          <w:ilvl w:val="0"/>
          <w:numId w:val="3"/>
        </w:numPr>
        <w:jc w:val="both"/>
        <w:rPr>
          <w:b/>
          <w:bCs/>
        </w:rPr>
      </w:pPr>
      <w:r>
        <w:t>As entregas deverão ser realizadas no(s) local(</w:t>
      </w:r>
      <w:proofErr w:type="spellStart"/>
      <w:r>
        <w:t>is</w:t>
      </w:r>
      <w:proofErr w:type="spellEnd"/>
      <w:r>
        <w:t xml:space="preserve">) indicado(s) pela Prefeitura, dentro do prazo estipulado </w:t>
      </w:r>
      <w:r w:rsidR="00DE76C2">
        <w:t>no termo de referência</w:t>
      </w:r>
      <w:r>
        <w:t>.</w:t>
      </w:r>
    </w:p>
    <w:p w14:paraId="3B1878AC" w14:textId="77777777" w:rsidR="00F61E16" w:rsidRDefault="00F61E16" w:rsidP="00F61E16">
      <w:pPr>
        <w:pStyle w:val="PargrafodaLista"/>
      </w:pPr>
    </w:p>
    <w:p w14:paraId="5A63C5C6" w14:textId="2BAC2DD2" w:rsidR="003415E6" w:rsidRPr="00EC7C20" w:rsidRDefault="003415E6" w:rsidP="00EC7C20">
      <w:pPr>
        <w:pStyle w:val="PargrafodaLista"/>
        <w:numPr>
          <w:ilvl w:val="0"/>
          <w:numId w:val="3"/>
        </w:numPr>
        <w:jc w:val="both"/>
        <w:rPr>
          <w:b/>
          <w:bCs/>
        </w:rPr>
      </w:pPr>
      <w:r>
        <w:t xml:space="preserve">A contratada deverá substituir imediatamente produtos com </w:t>
      </w:r>
      <w:r>
        <w:rPr>
          <w:rStyle w:val="Forte"/>
        </w:rPr>
        <w:t>avarias, vencidos ou fora das especificações</w:t>
      </w:r>
      <w:r>
        <w:t>.</w:t>
      </w:r>
    </w:p>
    <w:p w14:paraId="1BC72DA8" w14:textId="77777777" w:rsidR="00012D4F" w:rsidRPr="008A578A" w:rsidRDefault="00012D4F" w:rsidP="00012D4F">
      <w:pPr>
        <w:jc w:val="both"/>
        <w:rPr>
          <w:b/>
          <w:bCs/>
        </w:rPr>
      </w:pPr>
    </w:p>
    <w:p w14:paraId="0941B96C" w14:textId="2F4244DF" w:rsidR="00012D4F" w:rsidRDefault="00012D4F" w:rsidP="00B13F5A">
      <w:pPr>
        <w:pStyle w:val="PargrafodaLista"/>
        <w:numPr>
          <w:ilvl w:val="0"/>
          <w:numId w:val="3"/>
        </w:numPr>
        <w:jc w:val="both"/>
      </w:pPr>
      <w:r>
        <w:t>Atender os requisitos da fase de habilitação e demais clausulas do edital e seus anexos;</w:t>
      </w:r>
    </w:p>
    <w:p w14:paraId="0A31885C" w14:textId="77777777" w:rsidR="008A09EF" w:rsidRPr="00AD0002" w:rsidRDefault="008A09E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857" w:type="dxa"/>
        <w:tblInd w:w="-13" w:type="dxa"/>
        <w:tblLayout w:type="fixed"/>
        <w:tblCellMar>
          <w:left w:w="10" w:type="dxa"/>
          <w:right w:w="10" w:type="dxa"/>
        </w:tblCellMar>
        <w:tblLook w:val="04A0" w:firstRow="1" w:lastRow="0" w:firstColumn="1" w:lastColumn="0" w:noHBand="0" w:noVBand="1"/>
      </w:tblPr>
      <w:tblGrid>
        <w:gridCol w:w="8857"/>
      </w:tblGrid>
      <w:tr w:rsidR="00B1043F" w:rsidRPr="00AD0002" w14:paraId="29A08B00" w14:textId="77777777" w:rsidTr="007E7F31">
        <w:tc>
          <w:tcPr>
            <w:tcW w:w="885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BC5FA3B" w14:textId="77777777" w:rsidR="00B1043F" w:rsidRPr="00AD0002" w:rsidRDefault="00F035EC" w:rsidP="00F035EC">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D0002">
              <w:rPr>
                <w:rFonts w:cs="Times New Roman"/>
                <w:b/>
                <w:bCs/>
              </w:rPr>
              <w:t>ESTIMATIVA DAS QUANTIDADES</w:t>
            </w:r>
          </w:p>
          <w:p w14:paraId="601BF7D3" w14:textId="77777777" w:rsidR="00F035EC" w:rsidRPr="00AD0002"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AD0002">
              <w:rPr>
                <w:rFonts w:cs="Times New Roman"/>
                <w:b/>
                <w:bCs/>
              </w:rPr>
              <w:t>(inciso IV do § 1° do art. 18 da Lei 14.133/21).</w:t>
            </w:r>
          </w:p>
          <w:p w14:paraId="519A5AF7" w14:textId="74673048" w:rsidR="00F035EC" w:rsidRPr="00AD0002"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b/>
                <w:bCs/>
              </w:rPr>
            </w:pPr>
          </w:p>
        </w:tc>
      </w:tr>
    </w:tbl>
    <w:p w14:paraId="0F014D9A" w14:textId="77777777" w:rsidR="00B1043F" w:rsidRPr="00AD0002" w:rsidRDefault="00B1043F" w:rsidP="00B1043F">
      <w:pPr>
        <w:rPr>
          <w:rFonts w:cs="Times New Roman"/>
          <w:vanish/>
          <w:lang w:eastAsia="zh-CN"/>
        </w:rPr>
      </w:pPr>
    </w:p>
    <w:p w14:paraId="23C384BD" w14:textId="77777777" w:rsidR="00B1043F" w:rsidRPr="00AD0002" w:rsidRDefault="00B1043F" w:rsidP="00B1043F">
      <w:pPr>
        <w:rPr>
          <w:rFonts w:cs="Times New Roman"/>
          <w:vanish/>
          <w:lang w:eastAsia="zh-CN"/>
        </w:rPr>
      </w:pPr>
    </w:p>
    <w:tbl>
      <w:tblPr>
        <w:tblW w:w="8931" w:type="dxa"/>
        <w:tblInd w:w="-87" w:type="dxa"/>
        <w:tblLayout w:type="fixed"/>
        <w:tblCellMar>
          <w:left w:w="10" w:type="dxa"/>
          <w:right w:w="10" w:type="dxa"/>
        </w:tblCellMar>
        <w:tblLook w:val="04A0" w:firstRow="1" w:lastRow="0" w:firstColumn="1" w:lastColumn="0" w:noHBand="0" w:noVBand="1"/>
      </w:tblPr>
      <w:tblGrid>
        <w:gridCol w:w="8931"/>
      </w:tblGrid>
      <w:tr w:rsidR="00B1043F" w:rsidRPr="00AD0002" w14:paraId="551B5AE5" w14:textId="77777777" w:rsidTr="00727602">
        <w:tc>
          <w:tcPr>
            <w:tcW w:w="8931" w:type="dxa"/>
            <w:tcBorders>
              <w:left w:val="single" w:sz="2" w:space="0" w:color="CCCCCC"/>
              <w:right w:val="single" w:sz="2" w:space="0" w:color="CCCCCC"/>
            </w:tcBorders>
            <w:shd w:val="clear" w:color="auto" w:fill="FFFFFF" w:themeFill="background1"/>
            <w:tcMar>
              <w:top w:w="55" w:type="dxa"/>
              <w:left w:w="55" w:type="dxa"/>
              <w:bottom w:w="55" w:type="dxa"/>
              <w:right w:w="55" w:type="dxa"/>
            </w:tcMar>
          </w:tcPr>
          <w:p w14:paraId="0C989867" w14:textId="5DA09FE8" w:rsidR="00614573" w:rsidRPr="00614573" w:rsidRDefault="00614573" w:rsidP="00614573">
            <w:pPr>
              <w:rPr>
                <w:lang w:eastAsia="zh-CN"/>
              </w:rPr>
            </w:pPr>
          </w:p>
        </w:tc>
      </w:tr>
      <w:tr w:rsidR="00B1043F" w:rsidRPr="00AD0002" w14:paraId="2B154703" w14:textId="77777777" w:rsidTr="00727602">
        <w:tc>
          <w:tcPr>
            <w:tcW w:w="8931" w:type="dxa"/>
            <w:tcBorders>
              <w:left w:val="single" w:sz="2" w:space="0" w:color="CCCCCC"/>
              <w:bottom w:val="single" w:sz="4" w:space="0" w:color="CCCCCC"/>
              <w:right w:val="single" w:sz="2" w:space="0" w:color="CCCCCC"/>
            </w:tcBorders>
            <w:shd w:val="clear" w:color="auto" w:fill="FFFFFF" w:themeFill="background1"/>
            <w:tcMar>
              <w:top w:w="55" w:type="dxa"/>
              <w:left w:w="55" w:type="dxa"/>
              <w:bottom w:w="55" w:type="dxa"/>
              <w:right w:w="55" w:type="dxa"/>
            </w:tcMar>
          </w:tcPr>
          <w:p w14:paraId="645BA6A7" w14:textId="77777777" w:rsidR="00B1043F" w:rsidRPr="00AD0002" w:rsidRDefault="00B1043F">
            <w:pPr>
              <w:pStyle w:val="Cabealho"/>
              <w:jc w:val="both"/>
              <w:rPr>
                <w:rFonts w:cs="Times New Roman"/>
                <w:color w:val="FF3333"/>
              </w:rPr>
            </w:pPr>
          </w:p>
        </w:tc>
      </w:tr>
    </w:tbl>
    <w:tbl>
      <w:tblPr>
        <w:tblpPr w:leftFromText="141" w:rightFromText="141" w:vertAnchor="page" w:horzAnchor="margin" w:tblpXSpec="center" w:tblpY="3376"/>
        <w:tblOverlap w:val="never"/>
        <w:tblW w:w="7565" w:type="dxa"/>
        <w:tblLayout w:type="fixed"/>
        <w:tblCellMar>
          <w:left w:w="70" w:type="dxa"/>
          <w:right w:w="70" w:type="dxa"/>
        </w:tblCellMar>
        <w:tblLook w:val="04A0" w:firstRow="1" w:lastRow="0" w:firstColumn="1" w:lastColumn="0" w:noHBand="0" w:noVBand="1"/>
      </w:tblPr>
      <w:tblGrid>
        <w:gridCol w:w="684"/>
        <w:gridCol w:w="573"/>
        <w:gridCol w:w="656"/>
        <w:gridCol w:w="5652"/>
      </w:tblGrid>
      <w:tr w:rsidR="00B11DDC" w:rsidRPr="0004061D" w14:paraId="61A35F41" w14:textId="77777777" w:rsidTr="00A55B50">
        <w:trPr>
          <w:trHeight w:val="529"/>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D7097F"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lastRenderedPageBreak/>
              <w:t>Item</w:t>
            </w:r>
          </w:p>
        </w:tc>
        <w:tc>
          <w:tcPr>
            <w:tcW w:w="5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9942D44"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Qtde</w:t>
            </w:r>
          </w:p>
        </w:tc>
        <w:tc>
          <w:tcPr>
            <w:tcW w:w="65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4998BA1"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Unid</w:t>
            </w:r>
          </w:p>
        </w:tc>
        <w:tc>
          <w:tcPr>
            <w:tcW w:w="56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18E7821"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Descrição</w:t>
            </w:r>
          </w:p>
        </w:tc>
      </w:tr>
      <w:tr w:rsidR="00B11DDC" w:rsidRPr="0004061D" w14:paraId="2CABFED9" w14:textId="77777777" w:rsidTr="00A55B50">
        <w:trPr>
          <w:trHeight w:val="740"/>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8A3593"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01</w:t>
            </w:r>
          </w:p>
        </w:tc>
        <w:tc>
          <w:tcPr>
            <w:tcW w:w="573" w:type="dxa"/>
            <w:tcBorders>
              <w:top w:val="single" w:sz="4" w:space="0" w:color="auto"/>
              <w:left w:val="single" w:sz="4" w:space="0" w:color="auto"/>
              <w:bottom w:val="single" w:sz="4" w:space="0" w:color="auto"/>
              <w:right w:val="single" w:sz="4" w:space="0" w:color="auto"/>
            </w:tcBorders>
            <w:hideMark/>
          </w:tcPr>
          <w:p w14:paraId="783636FE"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240</w:t>
            </w:r>
          </w:p>
        </w:tc>
        <w:tc>
          <w:tcPr>
            <w:tcW w:w="656" w:type="dxa"/>
            <w:tcBorders>
              <w:top w:val="single" w:sz="4" w:space="0" w:color="auto"/>
              <w:left w:val="single" w:sz="4" w:space="0" w:color="auto"/>
              <w:bottom w:val="single" w:sz="4" w:space="0" w:color="auto"/>
              <w:right w:val="single" w:sz="4" w:space="0" w:color="auto"/>
            </w:tcBorders>
            <w:hideMark/>
          </w:tcPr>
          <w:p w14:paraId="52E8B25F"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Litro</w:t>
            </w:r>
          </w:p>
        </w:tc>
        <w:tc>
          <w:tcPr>
            <w:tcW w:w="5652" w:type="dxa"/>
            <w:tcBorders>
              <w:top w:val="single" w:sz="4" w:space="0" w:color="auto"/>
              <w:left w:val="single" w:sz="4" w:space="0" w:color="auto"/>
              <w:bottom w:val="single" w:sz="4" w:space="0" w:color="auto"/>
              <w:right w:val="single" w:sz="4" w:space="0" w:color="auto"/>
            </w:tcBorders>
            <w:hideMark/>
          </w:tcPr>
          <w:p w14:paraId="440FC958" w14:textId="77777777" w:rsidR="00B11DDC" w:rsidRPr="0004061D" w:rsidRDefault="00B11DDC" w:rsidP="00B11DDC">
            <w:pPr>
              <w:autoSpaceDE w:val="0"/>
              <w:jc w:val="both"/>
              <w:rPr>
                <w:rFonts w:eastAsia="Times New Roman" w:cs="Times New Roman"/>
                <w:kern w:val="0"/>
                <w:sz w:val="20"/>
                <w:szCs w:val="20"/>
                <w:lang w:val="pt-PT"/>
              </w:rPr>
            </w:pPr>
            <w:r w:rsidRPr="0004061D">
              <w:rPr>
                <w:rFonts w:eastAsia="Times New Roman" w:cs="Times New Roman"/>
                <w:b/>
                <w:kern w:val="0"/>
                <w:sz w:val="20"/>
                <w:szCs w:val="20"/>
                <w:lang w:val="pt-PT"/>
              </w:rPr>
              <w:t>Alimento a base de aveia e castanha de caju</w:t>
            </w:r>
            <w:r w:rsidRPr="0004061D">
              <w:rPr>
                <w:rFonts w:eastAsia="Times New Roman" w:cs="Times New Roman"/>
                <w:kern w:val="0"/>
                <w:sz w:val="20"/>
                <w:szCs w:val="20"/>
                <w:lang w:val="pt-PT"/>
              </w:rPr>
              <w:t xml:space="preserve">, sabor baunilha ou leite, sem glúten, sem adição de açúcar, e   isento naturalmente de lactose e colesterol. </w:t>
            </w:r>
            <w:r w:rsidRPr="0004061D">
              <w:rPr>
                <w:rFonts w:eastAsia="Times New Roman" w:cs="Times New Roman"/>
                <w:b/>
                <w:kern w:val="0"/>
                <w:sz w:val="20"/>
                <w:szCs w:val="20"/>
                <w:lang w:val="pt-PT"/>
              </w:rPr>
              <w:t>Emabalagem tetra park de 1 Litro.</w:t>
            </w:r>
          </w:p>
        </w:tc>
      </w:tr>
      <w:tr w:rsidR="00B11DDC" w:rsidRPr="0004061D" w14:paraId="76220391" w14:textId="77777777" w:rsidTr="00A55B50">
        <w:trPr>
          <w:trHeight w:val="740"/>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D5CA86A"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02</w:t>
            </w:r>
          </w:p>
        </w:tc>
        <w:tc>
          <w:tcPr>
            <w:tcW w:w="573" w:type="dxa"/>
            <w:tcBorders>
              <w:top w:val="single" w:sz="4" w:space="0" w:color="auto"/>
              <w:left w:val="single" w:sz="4" w:space="0" w:color="auto"/>
              <w:bottom w:val="single" w:sz="4" w:space="0" w:color="auto"/>
              <w:right w:val="single" w:sz="4" w:space="0" w:color="auto"/>
            </w:tcBorders>
            <w:hideMark/>
          </w:tcPr>
          <w:p w14:paraId="46B5E5B1"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120</w:t>
            </w:r>
          </w:p>
        </w:tc>
        <w:tc>
          <w:tcPr>
            <w:tcW w:w="656" w:type="dxa"/>
            <w:tcBorders>
              <w:top w:val="single" w:sz="4" w:space="0" w:color="auto"/>
              <w:left w:val="single" w:sz="4" w:space="0" w:color="auto"/>
              <w:bottom w:val="single" w:sz="4" w:space="0" w:color="auto"/>
              <w:right w:val="single" w:sz="4" w:space="0" w:color="auto"/>
            </w:tcBorders>
            <w:hideMark/>
          </w:tcPr>
          <w:p w14:paraId="4B398274"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Lata</w:t>
            </w:r>
          </w:p>
        </w:tc>
        <w:tc>
          <w:tcPr>
            <w:tcW w:w="5652" w:type="dxa"/>
            <w:tcBorders>
              <w:top w:val="single" w:sz="4" w:space="0" w:color="auto"/>
              <w:left w:val="single" w:sz="4" w:space="0" w:color="auto"/>
              <w:bottom w:val="single" w:sz="4" w:space="0" w:color="auto"/>
              <w:right w:val="single" w:sz="4" w:space="0" w:color="auto"/>
            </w:tcBorders>
            <w:hideMark/>
          </w:tcPr>
          <w:p w14:paraId="784E7D18" w14:textId="77777777" w:rsidR="00B11DDC" w:rsidRPr="0004061D" w:rsidRDefault="00B11DDC" w:rsidP="00B11DDC">
            <w:pPr>
              <w:autoSpaceDE w:val="0"/>
              <w:jc w:val="both"/>
              <w:rPr>
                <w:rFonts w:eastAsia="Times New Roman" w:cs="Times New Roman"/>
                <w:kern w:val="0"/>
                <w:sz w:val="20"/>
                <w:szCs w:val="20"/>
                <w:lang w:val="pt-PT"/>
              </w:rPr>
            </w:pPr>
            <w:r w:rsidRPr="0004061D">
              <w:rPr>
                <w:rFonts w:eastAsia="Times New Roman" w:cs="Times New Roman"/>
                <w:b/>
                <w:kern w:val="0"/>
                <w:sz w:val="20"/>
                <w:szCs w:val="20"/>
                <w:lang w:val="pt-PT"/>
              </w:rPr>
              <w:t>Fórmula infantil destinada a lactentes de 0 a 6 meses de idade</w:t>
            </w:r>
            <w:r w:rsidRPr="0004061D">
              <w:rPr>
                <w:rFonts w:eastAsia="Times New Roman" w:cs="Times New Roman"/>
                <w:kern w:val="0"/>
                <w:sz w:val="20"/>
                <w:szCs w:val="20"/>
                <w:lang w:val="pt-PT"/>
              </w:rPr>
              <w:t xml:space="preserve">, isenta de glúten, contendo prebióticos e enriquecida com DHA, ARA e nucleotídeos. Deve conter também óleos vegetais, vitaminas, minerais e ferro. </w:t>
            </w:r>
            <w:r w:rsidRPr="0004061D">
              <w:rPr>
                <w:rFonts w:eastAsia="Times New Roman" w:cs="Times New Roman"/>
                <w:b/>
                <w:kern w:val="0"/>
                <w:sz w:val="20"/>
                <w:szCs w:val="20"/>
                <w:lang w:val="pt-PT"/>
              </w:rPr>
              <w:t>Lata com no mínimo 800 gramas.</w:t>
            </w:r>
          </w:p>
        </w:tc>
      </w:tr>
      <w:tr w:rsidR="00B11DDC" w:rsidRPr="0004061D" w14:paraId="315FF401" w14:textId="77777777" w:rsidTr="00A55B50">
        <w:trPr>
          <w:trHeight w:val="727"/>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1EFC9A4"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03</w:t>
            </w:r>
          </w:p>
        </w:tc>
        <w:tc>
          <w:tcPr>
            <w:tcW w:w="573" w:type="dxa"/>
            <w:tcBorders>
              <w:top w:val="single" w:sz="4" w:space="0" w:color="auto"/>
              <w:left w:val="single" w:sz="4" w:space="0" w:color="auto"/>
              <w:bottom w:val="single" w:sz="4" w:space="0" w:color="auto"/>
              <w:right w:val="single" w:sz="4" w:space="0" w:color="auto"/>
            </w:tcBorders>
            <w:hideMark/>
          </w:tcPr>
          <w:p w14:paraId="371744B6"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96</w:t>
            </w:r>
          </w:p>
        </w:tc>
        <w:tc>
          <w:tcPr>
            <w:tcW w:w="656" w:type="dxa"/>
            <w:tcBorders>
              <w:top w:val="single" w:sz="4" w:space="0" w:color="auto"/>
              <w:left w:val="single" w:sz="4" w:space="0" w:color="auto"/>
              <w:bottom w:val="single" w:sz="4" w:space="0" w:color="auto"/>
              <w:right w:val="single" w:sz="4" w:space="0" w:color="auto"/>
            </w:tcBorders>
            <w:hideMark/>
          </w:tcPr>
          <w:p w14:paraId="12B3D36F"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Lata</w:t>
            </w:r>
          </w:p>
        </w:tc>
        <w:tc>
          <w:tcPr>
            <w:tcW w:w="5652" w:type="dxa"/>
            <w:tcBorders>
              <w:top w:val="single" w:sz="4" w:space="0" w:color="auto"/>
              <w:left w:val="single" w:sz="4" w:space="0" w:color="auto"/>
              <w:bottom w:val="single" w:sz="4" w:space="0" w:color="auto"/>
              <w:right w:val="single" w:sz="4" w:space="0" w:color="auto"/>
            </w:tcBorders>
          </w:tcPr>
          <w:p w14:paraId="17C31095" w14:textId="77777777" w:rsidR="00B11DDC" w:rsidRPr="0004061D" w:rsidRDefault="00B11DDC" w:rsidP="00B11DDC">
            <w:pPr>
              <w:autoSpaceDE w:val="0"/>
              <w:jc w:val="both"/>
              <w:rPr>
                <w:rFonts w:eastAsia="Times New Roman" w:cs="Times New Roman"/>
                <w:kern w:val="0"/>
                <w:sz w:val="20"/>
                <w:szCs w:val="20"/>
                <w:lang w:val="pt-PT"/>
              </w:rPr>
            </w:pPr>
            <w:r w:rsidRPr="0004061D">
              <w:rPr>
                <w:rFonts w:eastAsia="Times New Roman" w:cs="Times New Roman"/>
                <w:b/>
                <w:kern w:val="0"/>
                <w:sz w:val="20"/>
                <w:szCs w:val="20"/>
                <w:lang w:val="pt-PT"/>
              </w:rPr>
              <w:t>Fórmula infantil destinada a lactentes de 6 a 12 meses de idade</w:t>
            </w:r>
            <w:r w:rsidRPr="0004061D">
              <w:rPr>
                <w:rFonts w:eastAsia="Times New Roman" w:cs="Times New Roman"/>
                <w:kern w:val="0"/>
                <w:sz w:val="20"/>
                <w:szCs w:val="20"/>
                <w:lang w:val="pt-PT"/>
              </w:rPr>
              <w:t xml:space="preserve">, isenta de glúten, contendo prebióticos e enriquecida com DHA, ARA e nucleotídeos. Deve conter também óleos vegetais, vitaminas, minerais e ferro.  </w:t>
            </w:r>
            <w:r w:rsidRPr="0004061D">
              <w:rPr>
                <w:rFonts w:eastAsia="Times New Roman" w:cs="Times New Roman"/>
                <w:b/>
                <w:kern w:val="0"/>
                <w:sz w:val="20"/>
                <w:szCs w:val="20"/>
                <w:lang w:val="pt-PT"/>
              </w:rPr>
              <w:t>Lata com no mínimo 800 gramas.</w:t>
            </w:r>
          </w:p>
        </w:tc>
      </w:tr>
      <w:tr w:rsidR="00B11DDC" w:rsidRPr="0004061D" w14:paraId="0B2B880A" w14:textId="77777777" w:rsidTr="00A55B50">
        <w:trPr>
          <w:trHeight w:val="740"/>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2095F7"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04</w:t>
            </w:r>
          </w:p>
        </w:tc>
        <w:tc>
          <w:tcPr>
            <w:tcW w:w="573" w:type="dxa"/>
            <w:tcBorders>
              <w:top w:val="single" w:sz="4" w:space="0" w:color="auto"/>
              <w:left w:val="single" w:sz="4" w:space="0" w:color="auto"/>
              <w:bottom w:val="single" w:sz="4" w:space="0" w:color="auto"/>
              <w:right w:val="single" w:sz="4" w:space="0" w:color="auto"/>
            </w:tcBorders>
            <w:hideMark/>
          </w:tcPr>
          <w:p w14:paraId="02260923"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96</w:t>
            </w:r>
          </w:p>
        </w:tc>
        <w:tc>
          <w:tcPr>
            <w:tcW w:w="656" w:type="dxa"/>
            <w:tcBorders>
              <w:top w:val="single" w:sz="4" w:space="0" w:color="auto"/>
              <w:left w:val="single" w:sz="4" w:space="0" w:color="auto"/>
              <w:bottom w:val="single" w:sz="4" w:space="0" w:color="auto"/>
              <w:right w:val="single" w:sz="4" w:space="0" w:color="auto"/>
            </w:tcBorders>
            <w:hideMark/>
          </w:tcPr>
          <w:p w14:paraId="0839467B"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Lata</w:t>
            </w:r>
          </w:p>
        </w:tc>
        <w:tc>
          <w:tcPr>
            <w:tcW w:w="5652" w:type="dxa"/>
            <w:tcBorders>
              <w:top w:val="single" w:sz="4" w:space="0" w:color="auto"/>
              <w:left w:val="single" w:sz="4" w:space="0" w:color="auto"/>
              <w:bottom w:val="single" w:sz="4" w:space="0" w:color="auto"/>
              <w:right w:val="single" w:sz="4" w:space="0" w:color="auto"/>
            </w:tcBorders>
            <w:hideMark/>
          </w:tcPr>
          <w:p w14:paraId="18518A18" w14:textId="77777777" w:rsidR="00B11DDC" w:rsidRPr="0004061D" w:rsidRDefault="00B11DDC" w:rsidP="00B11DDC">
            <w:pPr>
              <w:autoSpaceDE w:val="0"/>
              <w:jc w:val="both"/>
              <w:rPr>
                <w:rFonts w:eastAsia="Times New Roman" w:cs="Times New Roman"/>
                <w:kern w:val="0"/>
                <w:sz w:val="20"/>
                <w:szCs w:val="20"/>
                <w:lang w:val="pt-PT"/>
              </w:rPr>
            </w:pPr>
            <w:r w:rsidRPr="0004061D">
              <w:rPr>
                <w:rFonts w:eastAsia="Times New Roman" w:cs="Times New Roman"/>
                <w:b/>
                <w:kern w:val="0"/>
                <w:sz w:val="20"/>
                <w:szCs w:val="20"/>
                <w:lang w:val="pt-PT"/>
              </w:rPr>
              <w:t>Fórmula infantil de seguimento para crianças de primeira infância de 1 a 3 anos de idade</w:t>
            </w:r>
            <w:r w:rsidRPr="0004061D">
              <w:rPr>
                <w:rFonts w:eastAsia="Times New Roman" w:cs="Times New Roman"/>
                <w:kern w:val="0"/>
                <w:sz w:val="20"/>
                <w:szCs w:val="20"/>
                <w:lang w:val="pt-PT"/>
              </w:rPr>
              <w:t xml:space="preserve">, contendo leite desnatado, maltodextrina, soro de leite, óleos vegetais, vitaminas, minerais e ferro. </w:t>
            </w:r>
            <w:r w:rsidRPr="0004061D">
              <w:rPr>
                <w:rFonts w:eastAsia="Times New Roman" w:cs="Times New Roman"/>
                <w:b/>
                <w:kern w:val="0"/>
                <w:sz w:val="20"/>
                <w:szCs w:val="20"/>
                <w:lang w:val="pt-PT"/>
              </w:rPr>
              <w:t>Lata com no mínimo 800 gramas.</w:t>
            </w:r>
          </w:p>
        </w:tc>
      </w:tr>
      <w:tr w:rsidR="00B11DDC" w:rsidRPr="0004061D" w14:paraId="7B129E81" w14:textId="77777777" w:rsidTr="00A55B50">
        <w:trPr>
          <w:trHeight w:val="740"/>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00E9D3F"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05</w:t>
            </w:r>
          </w:p>
        </w:tc>
        <w:tc>
          <w:tcPr>
            <w:tcW w:w="573" w:type="dxa"/>
            <w:tcBorders>
              <w:top w:val="single" w:sz="4" w:space="0" w:color="auto"/>
              <w:left w:val="single" w:sz="4" w:space="0" w:color="auto"/>
              <w:bottom w:val="single" w:sz="4" w:space="0" w:color="auto"/>
              <w:right w:val="single" w:sz="4" w:space="0" w:color="auto"/>
            </w:tcBorders>
            <w:hideMark/>
          </w:tcPr>
          <w:p w14:paraId="6BB33F28"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72</w:t>
            </w:r>
          </w:p>
        </w:tc>
        <w:tc>
          <w:tcPr>
            <w:tcW w:w="656" w:type="dxa"/>
            <w:tcBorders>
              <w:top w:val="single" w:sz="4" w:space="0" w:color="auto"/>
              <w:left w:val="single" w:sz="4" w:space="0" w:color="auto"/>
              <w:bottom w:val="single" w:sz="4" w:space="0" w:color="auto"/>
              <w:right w:val="single" w:sz="4" w:space="0" w:color="auto"/>
            </w:tcBorders>
            <w:hideMark/>
          </w:tcPr>
          <w:p w14:paraId="568ACBBE"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Lata</w:t>
            </w:r>
          </w:p>
        </w:tc>
        <w:tc>
          <w:tcPr>
            <w:tcW w:w="5652" w:type="dxa"/>
            <w:tcBorders>
              <w:top w:val="single" w:sz="4" w:space="0" w:color="auto"/>
              <w:left w:val="single" w:sz="4" w:space="0" w:color="auto"/>
              <w:bottom w:val="single" w:sz="4" w:space="0" w:color="auto"/>
              <w:right w:val="single" w:sz="4" w:space="0" w:color="auto"/>
            </w:tcBorders>
            <w:hideMark/>
          </w:tcPr>
          <w:p w14:paraId="25B710F7" w14:textId="77777777" w:rsidR="00B11DDC" w:rsidRPr="0004061D" w:rsidRDefault="00B11DDC" w:rsidP="00B11DDC">
            <w:pPr>
              <w:autoSpaceDE w:val="0"/>
              <w:jc w:val="both"/>
              <w:rPr>
                <w:rFonts w:eastAsia="Times New Roman" w:cs="Times New Roman"/>
                <w:bCs/>
                <w:kern w:val="0"/>
                <w:sz w:val="20"/>
                <w:szCs w:val="20"/>
                <w:lang w:val="pt-PT"/>
              </w:rPr>
            </w:pPr>
            <w:r w:rsidRPr="0004061D">
              <w:rPr>
                <w:rFonts w:eastAsia="Times New Roman" w:cs="Times New Roman"/>
                <w:b/>
                <w:bCs/>
                <w:kern w:val="0"/>
                <w:sz w:val="20"/>
                <w:szCs w:val="20"/>
                <w:lang w:val="pt-PT"/>
              </w:rPr>
              <w:t>Fórmula infantil para lactentes e de seguimento para lactentes à base de proteína isolada de soja</w:t>
            </w:r>
            <w:r w:rsidRPr="0004061D">
              <w:rPr>
                <w:rFonts w:eastAsia="Times New Roman" w:cs="Times New Roman"/>
                <w:bCs/>
                <w:kern w:val="0"/>
                <w:sz w:val="20"/>
                <w:szCs w:val="20"/>
                <w:lang w:val="pt-PT"/>
              </w:rPr>
              <w:t xml:space="preserve">, contendo maltodextrina, óleos vegetais, vitaminas, minerais e ferro, isento de leite ou produtos lácteos, isento de glúten. </w:t>
            </w:r>
            <w:r w:rsidRPr="0004061D">
              <w:rPr>
                <w:rFonts w:eastAsia="Times New Roman" w:cs="Times New Roman"/>
                <w:b/>
                <w:bCs/>
                <w:kern w:val="0"/>
                <w:sz w:val="20"/>
                <w:szCs w:val="20"/>
                <w:lang w:val="pt-PT"/>
              </w:rPr>
              <w:t>Lata com no mínimo 800 gramas.</w:t>
            </w:r>
          </w:p>
        </w:tc>
      </w:tr>
      <w:tr w:rsidR="00B11DDC" w:rsidRPr="0004061D" w14:paraId="3B5BA52D" w14:textId="77777777" w:rsidTr="00A55B50">
        <w:trPr>
          <w:trHeight w:val="2720"/>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457C5B5"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06</w:t>
            </w:r>
          </w:p>
        </w:tc>
        <w:tc>
          <w:tcPr>
            <w:tcW w:w="573" w:type="dxa"/>
            <w:tcBorders>
              <w:top w:val="single" w:sz="4" w:space="0" w:color="auto"/>
              <w:left w:val="single" w:sz="4" w:space="0" w:color="auto"/>
              <w:bottom w:val="single" w:sz="4" w:space="0" w:color="auto"/>
              <w:right w:val="single" w:sz="4" w:space="0" w:color="auto"/>
            </w:tcBorders>
            <w:hideMark/>
          </w:tcPr>
          <w:p w14:paraId="06487A90"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48</w:t>
            </w:r>
          </w:p>
        </w:tc>
        <w:tc>
          <w:tcPr>
            <w:tcW w:w="656" w:type="dxa"/>
            <w:tcBorders>
              <w:top w:val="single" w:sz="4" w:space="0" w:color="auto"/>
              <w:left w:val="single" w:sz="4" w:space="0" w:color="auto"/>
              <w:bottom w:val="single" w:sz="4" w:space="0" w:color="auto"/>
              <w:right w:val="single" w:sz="4" w:space="0" w:color="auto"/>
            </w:tcBorders>
            <w:hideMark/>
          </w:tcPr>
          <w:p w14:paraId="25929691"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Lata</w:t>
            </w:r>
          </w:p>
        </w:tc>
        <w:tc>
          <w:tcPr>
            <w:tcW w:w="5652" w:type="dxa"/>
            <w:tcBorders>
              <w:top w:val="single" w:sz="4" w:space="0" w:color="auto"/>
              <w:left w:val="single" w:sz="4" w:space="0" w:color="auto"/>
              <w:bottom w:val="single" w:sz="4" w:space="0" w:color="auto"/>
              <w:right w:val="single" w:sz="4" w:space="0" w:color="auto"/>
            </w:tcBorders>
          </w:tcPr>
          <w:p w14:paraId="03A7119F" w14:textId="77777777" w:rsidR="00B11DDC" w:rsidRPr="0004061D" w:rsidRDefault="00B11DDC" w:rsidP="00B11DDC">
            <w:pPr>
              <w:autoSpaceDE w:val="0"/>
              <w:jc w:val="both"/>
              <w:rPr>
                <w:rFonts w:eastAsia="Times New Roman" w:cs="Times New Roman"/>
                <w:bCs/>
                <w:kern w:val="0"/>
                <w:sz w:val="20"/>
                <w:szCs w:val="20"/>
                <w:lang w:val="pt-PT"/>
              </w:rPr>
            </w:pPr>
            <w:r w:rsidRPr="0004061D">
              <w:rPr>
                <w:rFonts w:eastAsia="Times New Roman" w:cs="Times New Roman"/>
                <w:b/>
                <w:bCs/>
                <w:kern w:val="0"/>
                <w:sz w:val="20"/>
                <w:szCs w:val="20"/>
                <w:lang w:val="pt-PT"/>
              </w:rPr>
              <w:t>Fórmula infantil para lactentes e de seguimento para lactentes e crianças de primeira infância, destinada a necessidades dietoterápicas específicas com restrição de lactose, com DHA e ARA, e nucleotídeos,</w:t>
            </w:r>
            <w:r w:rsidRPr="0004061D">
              <w:rPr>
                <w:rFonts w:eastAsia="Times New Roman" w:cs="Times New Roman"/>
                <w:bCs/>
                <w:kern w:val="0"/>
                <w:sz w:val="20"/>
                <w:szCs w:val="20"/>
                <w:lang w:val="pt-PT"/>
              </w:rPr>
              <w:t xml:space="preserve"> contendo maltodextrina, óleos vegetais (palma, canola, coco, girassol), mortierella alpina, caseinato, citrato de sódio, citrato de potássio, fosfato de cálcio, cloreto de potássio, cloreto de magnésio, hidrogeno fosfato de potássio, carbonato de cálcio, óleo de peixe, cisteína, cloreto de colina, vitamina C, taurina triptofano, inositol, sulfato ferroso, vitamina E, sulfato de zinco, uridina, citidina, carnitina, adenosina, inosina, niacina, d-pantotenato de cálcio, quanosina, biotina, vitamina A, sulfato de cobre, ácido fólico, sulfato de manganês, vitamina B2, vitamina B12, vitamina B1, vitamina D, vitamina B6, iodeto de potássio, vitamina K, selenito de sódio, emulsificante lecitina de soja. </w:t>
            </w:r>
            <w:r w:rsidRPr="0004061D">
              <w:rPr>
                <w:rFonts w:eastAsia="Times New Roman" w:cs="Times New Roman"/>
                <w:b/>
                <w:bCs/>
                <w:kern w:val="0"/>
                <w:sz w:val="20"/>
                <w:szCs w:val="20"/>
                <w:lang w:val="pt-PT"/>
              </w:rPr>
              <w:t>Lata com no mínimo 400 gramas.</w:t>
            </w:r>
          </w:p>
        </w:tc>
      </w:tr>
      <w:tr w:rsidR="00B11DDC" w:rsidRPr="0004061D" w14:paraId="16A512E7" w14:textId="77777777" w:rsidTr="00A55B50">
        <w:trPr>
          <w:trHeight w:val="1238"/>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5DC93D4"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07</w:t>
            </w:r>
          </w:p>
        </w:tc>
        <w:tc>
          <w:tcPr>
            <w:tcW w:w="573" w:type="dxa"/>
            <w:tcBorders>
              <w:top w:val="single" w:sz="4" w:space="0" w:color="auto"/>
              <w:left w:val="single" w:sz="4" w:space="0" w:color="auto"/>
              <w:bottom w:val="single" w:sz="4" w:space="0" w:color="auto"/>
              <w:right w:val="single" w:sz="4" w:space="0" w:color="auto"/>
            </w:tcBorders>
            <w:hideMark/>
          </w:tcPr>
          <w:p w14:paraId="3A1FF5BF"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24</w:t>
            </w:r>
          </w:p>
          <w:p w14:paraId="77237008" w14:textId="77777777" w:rsidR="00B11DDC" w:rsidRPr="0004061D" w:rsidRDefault="00B11DDC" w:rsidP="00B11DDC">
            <w:pPr>
              <w:autoSpaceDE w:val="0"/>
              <w:jc w:val="center"/>
              <w:rPr>
                <w:rFonts w:eastAsia="Times New Roman" w:cs="Times New Roman"/>
                <w:kern w:val="0"/>
                <w:sz w:val="20"/>
                <w:szCs w:val="20"/>
                <w:lang w:val="pt-PT"/>
              </w:rPr>
            </w:pPr>
          </w:p>
        </w:tc>
        <w:tc>
          <w:tcPr>
            <w:tcW w:w="656" w:type="dxa"/>
            <w:tcBorders>
              <w:top w:val="single" w:sz="4" w:space="0" w:color="auto"/>
              <w:left w:val="single" w:sz="4" w:space="0" w:color="auto"/>
              <w:bottom w:val="single" w:sz="4" w:space="0" w:color="auto"/>
              <w:right w:val="single" w:sz="4" w:space="0" w:color="auto"/>
            </w:tcBorders>
            <w:hideMark/>
          </w:tcPr>
          <w:p w14:paraId="258DE655"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Lata</w:t>
            </w:r>
          </w:p>
        </w:tc>
        <w:tc>
          <w:tcPr>
            <w:tcW w:w="5652" w:type="dxa"/>
            <w:tcBorders>
              <w:top w:val="single" w:sz="4" w:space="0" w:color="auto"/>
              <w:left w:val="single" w:sz="4" w:space="0" w:color="auto"/>
              <w:bottom w:val="single" w:sz="4" w:space="0" w:color="auto"/>
              <w:right w:val="single" w:sz="4" w:space="0" w:color="auto"/>
            </w:tcBorders>
            <w:hideMark/>
          </w:tcPr>
          <w:p w14:paraId="4FCA156F" w14:textId="77777777" w:rsidR="00B11DDC" w:rsidRPr="0004061D" w:rsidRDefault="00B11DDC" w:rsidP="00B11DDC">
            <w:pPr>
              <w:autoSpaceDE w:val="0"/>
              <w:jc w:val="both"/>
              <w:rPr>
                <w:rFonts w:eastAsia="Times New Roman" w:cs="Times New Roman"/>
                <w:bCs/>
                <w:kern w:val="0"/>
                <w:sz w:val="20"/>
                <w:szCs w:val="20"/>
                <w:lang w:val="pt-PT"/>
              </w:rPr>
            </w:pPr>
            <w:r w:rsidRPr="0004061D">
              <w:rPr>
                <w:rFonts w:eastAsia="Times New Roman" w:cs="Times New Roman"/>
                <w:b/>
                <w:bCs/>
                <w:kern w:val="0"/>
                <w:sz w:val="20"/>
                <w:szCs w:val="20"/>
                <w:lang w:val="pt-PT"/>
              </w:rPr>
              <w:t>Fórmula infantil de aminoácidos livres, para nutrição enteral e oral, desenvolvida especialmente para lactentes e crianças de até 3 anos com alergia à proteína do leite de vaca</w:t>
            </w:r>
            <w:r w:rsidRPr="0004061D">
              <w:rPr>
                <w:rFonts w:eastAsia="Times New Roman" w:cs="Times New Roman"/>
                <w:bCs/>
                <w:kern w:val="0"/>
                <w:sz w:val="20"/>
                <w:szCs w:val="20"/>
                <w:lang w:val="pt-PT"/>
              </w:rPr>
              <w:t xml:space="preserve">, ideal também para atender necessidades de dietas especificas com restrição de lactose. Deve ser isenta de glúten e conter óleos vegetais. </w:t>
            </w:r>
            <w:r w:rsidRPr="0004061D">
              <w:rPr>
                <w:rFonts w:eastAsia="Times New Roman" w:cs="Times New Roman"/>
                <w:b/>
                <w:bCs/>
                <w:kern w:val="0"/>
                <w:sz w:val="20"/>
                <w:szCs w:val="20"/>
                <w:lang w:val="pt-PT"/>
              </w:rPr>
              <w:t>Lata com no mínimo 400 gramas</w:t>
            </w:r>
            <w:r w:rsidRPr="0004061D">
              <w:rPr>
                <w:rFonts w:eastAsia="Times New Roman" w:cs="Times New Roman"/>
                <w:bCs/>
                <w:kern w:val="0"/>
                <w:sz w:val="20"/>
                <w:szCs w:val="20"/>
                <w:lang w:val="pt-PT"/>
              </w:rPr>
              <w:t>.</w:t>
            </w:r>
          </w:p>
        </w:tc>
      </w:tr>
      <w:tr w:rsidR="00B11DDC" w:rsidRPr="0004061D" w14:paraId="4A5C2C30" w14:textId="77777777" w:rsidTr="00A55B50">
        <w:trPr>
          <w:trHeight w:val="1481"/>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5D2D7A5"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08</w:t>
            </w:r>
          </w:p>
        </w:tc>
        <w:tc>
          <w:tcPr>
            <w:tcW w:w="573" w:type="dxa"/>
            <w:tcBorders>
              <w:top w:val="single" w:sz="4" w:space="0" w:color="auto"/>
              <w:left w:val="single" w:sz="4" w:space="0" w:color="auto"/>
              <w:bottom w:val="single" w:sz="4" w:space="0" w:color="auto"/>
              <w:right w:val="single" w:sz="4" w:space="0" w:color="auto"/>
            </w:tcBorders>
            <w:hideMark/>
          </w:tcPr>
          <w:p w14:paraId="14A7C9D5"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96</w:t>
            </w:r>
          </w:p>
        </w:tc>
        <w:tc>
          <w:tcPr>
            <w:tcW w:w="656" w:type="dxa"/>
            <w:tcBorders>
              <w:top w:val="single" w:sz="4" w:space="0" w:color="auto"/>
              <w:left w:val="single" w:sz="4" w:space="0" w:color="auto"/>
              <w:bottom w:val="single" w:sz="4" w:space="0" w:color="auto"/>
              <w:right w:val="single" w:sz="4" w:space="0" w:color="auto"/>
            </w:tcBorders>
            <w:hideMark/>
          </w:tcPr>
          <w:p w14:paraId="03F6B1A5" w14:textId="77777777" w:rsidR="00B11DDC" w:rsidRPr="0004061D" w:rsidRDefault="00B11DDC" w:rsidP="00B11DDC">
            <w:pPr>
              <w:autoSpaceDE w:val="0"/>
              <w:rPr>
                <w:rFonts w:eastAsia="Times New Roman" w:cs="Times New Roman"/>
                <w:kern w:val="0"/>
                <w:sz w:val="20"/>
                <w:szCs w:val="20"/>
                <w:lang w:val="pt-PT"/>
              </w:rPr>
            </w:pPr>
            <w:r w:rsidRPr="0004061D">
              <w:rPr>
                <w:rFonts w:eastAsia="Times New Roman" w:cs="Times New Roman"/>
                <w:kern w:val="0"/>
                <w:sz w:val="20"/>
                <w:szCs w:val="20"/>
                <w:lang w:val="pt-PT"/>
              </w:rPr>
              <w:t>Lata</w:t>
            </w:r>
          </w:p>
        </w:tc>
        <w:tc>
          <w:tcPr>
            <w:tcW w:w="5652" w:type="dxa"/>
            <w:tcBorders>
              <w:top w:val="single" w:sz="4" w:space="0" w:color="auto"/>
              <w:left w:val="single" w:sz="4" w:space="0" w:color="auto"/>
              <w:bottom w:val="single" w:sz="4" w:space="0" w:color="auto"/>
              <w:right w:val="single" w:sz="4" w:space="0" w:color="auto"/>
            </w:tcBorders>
            <w:hideMark/>
          </w:tcPr>
          <w:p w14:paraId="2A09C270" w14:textId="77777777" w:rsidR="00B11DDC" w:rsidRPr="0004061D" w:rsidRDefault="00B11DDC" w:rsidP="00B11DDC">
            <w:pPr>
              <w:autoSpaceDE w:val="0"/>
              <w:rPr>
                <w:rFonts w:eastAsia="Times New Roman" w:cs="Times New Roman"/>
                <w:b/>
                <w:kern w:val="0"/>
                <w:sz w:val="20"/>
                <w:szCs w:val="20"/>
                <w:lang w:val="pt-PT"/>
              </w:rPr>
            </w:pPr>
            <w:r w:rsidRPr="0004061D">
              <w:rPr>
                <w:rFonts w:eastAsia="Times New Roman" w:cs="Times New Roman"/>
                <w:b/>
                <w:kern w:val="0"/>
                <w:sz w:val="20"/>
                <w:szCs w:val="20"/>
                <w:lang w:val="pt-PT"/>
              </w:rPr>
              <w:t>Suplemento alimentar em pó sem sabor OU de chocolate, OU de baunilha, isento de glúten, para adultos com mais de 50 anos</w:t>
            </w:r>
            <w:r w:rsidRPr="0004061D">
              <w:rPr>
                <w:rFonts w:eastAsia="Times New Roman" w:cs="Times New Roman"/>
                <w:kern w:val="0"/>
                <w:sz w:val="20"/>
                <w:szCs w:val="20"/>
                <w:lang w:val="pt-PT"/>
              </w:rPr>
              <w:t xml:space="preserve">, contendo Fibras alimentares, sódio, Vitamina A, D, E, K, C, Tiamina, Riboflavina, Niacina, Ácido Pantotênico, Vitamina B6, Biotina, Ácido Fólico, Vitamina B12, Cálcio, Cobre, Ferro, Fósforo, Magnésio, Manganês, Selênio e Zinco. Contendo também maltodextrina, proteína do soro de leite concentrada e proteína de soja isolada. </w:t>
            </w:r>
            <w:r w:rsidRPr="0004061D">
              <w:rPr>
                <w:rFonts w:eastAsia="Times New Roman" w:cs="Times New Roman"/>
                <w:b/>
                <w:kern w:val="0"/>
                <w:sz w:val="20"/>
                <w:szCs w:val="20"/>
                <w:lang w:val="pt-PT"/>
              </w:rPr>
              <w:t>Lata com no mínimo 400 gramas.</w:t>
            </w:r>
          </w:p>
          <w:p w14:paraId="5374FEB4" w14:textId="77777777" w:rsidR="00B11DDC" w:rsidRPr="0004061D" w:rsidRDefault="00B11DDC" w:rsidP="00B11DDC">
            <w:pPr>
              <w:autoSpaceDE w:val="0"/>
              <w:jc w:val="both"/>
              <w:rPr>
                <w:rFonts w:eastAsia="Times New Roman" w:cs="Times New Roman"/>
                <w:kern w:val="0"/>
                <w:sz w:val="20"/>
                <w:szCs w:val="20"/>
                <w:lang w:val="pt-PT"/>
              </w:rPr>
            </w:pPr>
          </w:p>
        </w:tc>
      </w:tr>
      <w:tr w:rsidR="00B11DDC" w:rsidRPr="0004061D" w14:paraId="0550C3F6" w14:textId="77777777" w:rsidTr="00A55B50">
        <w:trPr>
          <w:trHeight w:val="982"/>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17FD63"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lastRenderedPageBreak/>
              <w:t>09</w:t>
            </w:r>
          </w:p>
        </w:tc>
        <w:tc>
          <w:tcPr>
            <w:tcW w:w="573" w:type="dxa"/>
            <w:tcBorders>
              <w:top w:val="single" w:sz="4" w:space="0" w:color="auto"/>
              <w:left w:val="single" w:sz="4" w:space="0" w:color="auto"/>
              <w:bottom w:val="single" w:sz="4" w:space="0" w:color="auto"/>
              <w:right w:val="single" w:sz="4" w:space="0" w:color="auto"/>
            </w:tcBorders>
          </w:tcPr>
          <w:p w14:paraId="2C60918A"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92</w:t>
            </w:r>
          </w:p>
        </w:tc>
        <w:tc>
          <w:tcPr>
            <w:tcW w:w="656" w:type="dxa"/>
            <w:tcBorders>
              <w:top w:val="single" w:sz="4" w:space="0" w:color="auto"/>
              <w:left w:val="single" w:sz="4" w:space="0" w:color="auto"/>
              <w:bottom w:val="single" w:sz="4" w:space="0" w:color="auto"/>
              <w:right w:val="single" w:sz="4" w:space="0" w:color="auto"/>
            </w:tcBorders>
          </w:tcPr>
          <w:p w14:paraId="0FBC150E" w14:textId="77777777" w:rsidR="00B11DDC" w:rsidRPr="0004061D" w:rsidRDefault="00B11DDC" w:rsidP="00B11DDC">
            <w:pPr>
              <w:autoSpaceDE w:val="0"/>
              <w:jc w:val="center"/>
              <w:rPr>
                <w:rFonts w:eastAsia="Times New Roman" w:cs="Times New Roman"/>
                <w:kern w:val="0"/>
                <w:sz w:val="20"/>
                <w:szCs w:val="20"/>
                <w:lang w:val="pt-PT"/>
              </w:rPr>
            </w:pPr>
            <w:r>
              <w:rPr>
                <w:rFonts w:eastAsia="Times New Roman" w:cs="Times New Roman"/>
                <w:kern w:val="0"/>
                <w:sz w:val="20"/>
                <w:szCs w:val="20"/>
                <w:lang w:val="pt-PT"/>
              </w:rPr>
              <w:t>Lata</w:t>
            </w:r>
          </w:p>
        </w:tc>
        <w:tc>
          <w:tcPr>
            <w:tcW w:w="5652" w:type="dxa"/>
            <w:tcBorders>
              <w:top w:val="single" w:sz="4" w:space="0" w:color="auto"/>
              <w:left w:val="single" w:sz="4" w:space="0" w:color="auto"/>
              <w:bottom w:val="single" w:sz="4" w:space="0" w:color="auto"/>
              <w:right w:val="single" w:sz="4" w:space="0" w:color="auto"/>
            </w:tcBorders>
          </w:tcPr>
          <w:p w14:paraId="3D807D39" w14:textId="77777777" w:rsidR="00B11DDC" w:rsidRPr="0004061D" w:rsidRDefault="00B11DDC" w:rsidP="00B11DDC">
            <w:pPr>
              <w:autoSpaceDE w:val="0"/>
              <w:jc w:val="both"/>
              <w:rPr>
                <w:rFonts w:eastAsia="Times New Roman" w:cs="Times New Roman"/>
                <w:bCs/>
                <w:kern w:val="0"/>
                <w:sz w:val="20"/>
                <w:szCs w:val="20"/>
                <w:lang w:val="pt-PT"/>
              </w:rPr>
            </w:pPr>
            <w:r w:rsidRPr="0004061D">
              <w:rPr>
                <w:rFonts w:eastAsia="Times New Roman" w:cs="Times New Roman"/>
                <w:b/>
                <w:bCs/>
                <w:kern w:val="0"/>
                <w:sz w:val="20"/>
                <w:szCs w:val="20"/>
                <w:lang w:val="pt-PT"/>
              </w:rPr>
              <w:t>Suplemento alimentar em pó indicado para auxiliar na formação, recuperação e manutenção dos músculos e ossos,</w:t>
            </w:r>
            <w:r w:rsidRPr="0004061D">
              <w:rPr>
                <w:rFonts w:eastAsia="Times New Roman" w:cs="Times New Roman"/>
                <w:bCs/>
                <w:kern w:val="0"/>
                <w:sz w:val="20"/>
                <w:szCs w:val="20"/>
                <w:lang w:val="pt-PT"/>
              </w:rPr>
              <w:t xml:space="preserve"> sem sabor, </w:t>
            </w:r>
            <w:r w:rsidRPr="0004061D">
              <w:rPr>
                <w:rFonts w:eastAsia="Times New Roman" w:cs="Times New Roman"/>
                <w:b/>
                <w:bCs/>
                <w:kern w:val="0"/>
                <w:sz w:val="20"/>
                <w:szCs w:val="20"/>
                <w:lang w:val="pt-PT"/>
              </w:rPr>
              <w:t>feito com 100% de whey protein isolado,</w:t>
            </w:r>
            <w:r w:rsidRPr="0004061D">
              <w:rPr>
                <w:rFonts w:eastAsia="Times New Roman" w:cs="Times New Roman"/>
                <w:bCs/>
                <w:kern w:val="0"/>
                <w:sz w:val="20"/>
                <w:szCs w:val="20"/>
                <w:lang w:val="pt-PT"/>
              </w:rPr>
              <w:t xml:space="preserve"> contendo proteína isolada do soro do leite e vaca, e emulsificante lecitina e soja. </w:t>
            </w:r>
            <w:r w:rsidRPr="0004061D">
              <w:rPr>
                <w:rFonts w:eastAsia="Times New Roman" w:cs="Times New Roman"/>
                <w:b/>
                <w:bCs/>
                <w:kern w:val="0"/>
                <w:sz w:val="20"/>
                <w:szCs w:val="20"/>
                <w:lang w:val="pt-PT"/>
              </w:rPr>
              <w:t>Lata com no mínimo 280 gramas.</w:t>
            </w:r>
          </w:p>
        </w:tc>
      </w:tr>
      <w:tr w:rsidR="00B11DDC" w:rsidRPr="0004061D" w14:paraId="2E239B97" w14:textId="77777777" w:rsidTr="00A55B50">
        <w:trPr>
          <w:trHeight w:val="740"/>
        </w:trPr>
        <w:tc>
          <w:tcPr>
            <w:tcW w:w="68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7A5617" w14:textId="77777777" w:rsidR="00B11DDC" w:rsidRPr="0004061D" w:rsidRDefault="00B11DDC" w:rsidP="00B11DDC">
            <w:pPr>
              <w:autoSpaceDE w:val="0"/>
              <w:jc w:val="center"/>
              <w:rPr>
                <w:rFonts w:eastAsia="Times New Roman" w:cs="Times New Roman"/>
                <w:b/>
                <w:kern w:val="0"/>
                <w:sz w:val="20"/>
                <w:szCs w:val="20"/>
                <w:lang w:val="pt-PT"/>
              </w:rPr>
            </w:pPr>
            <w:r w:rsidRPr="0004061D">
              <w:rPr>
                <w:rFonts w:eastAsia="Times New Roman" w:cs="Times New Roman"/>
                <w:b/>
                <w:kern w:val="0"/>
                <w:sz w:val="20"/>
                <w:szCs w:val="20"/>
                <w:lang w:val="pt-PT"/>
              </w:rPr>
              <w:t>10</w:t>
            </w:r>
          </w:p>
        </w:tc>
        <w:tc>
          <w:tcPr>
            <w:tcW w:w="573" w:type="dxa"/>
            <w:tcBorders>
              <w:top w:val="single" w:sz="4" w:space="0" w:color="auto"/>
              <w:left w:val="single" w:sz="4" w:space="0" w:color="auto"/>
              <w:bottom w:val="single" w:sz="4" w:space="0" w:color="auto"/>
              <w:right w:val="single" w:sz="4" w:space="0" w:color="auto"/>
            </w:tcBorders>
          </w:tcPr>
          <w:p w14:paraId="1E4559CB"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240</w:t>
            </w:r>
          </w:p>
        </w:tc>
        <w:tc>
          <w:tcPr>
            <w:tcW w:w="656" w:type="dxa"/>
            <w:tcBorders>
              <w:top w:val="single" w:sz="4" w:space="0" w:color="auto"/>
              <w:left w:val="single" w:sz="4" w:space="0" w:color="auto"/>
              <w:bottom w:val="single" w:sz="4" w:space="0" w:color="auto"/>
              <w:right w:val="single" w:sz="4" w:space="0" w:color="auto"/>
            </w:tcBorders>
          </w:tcPr>
          <w:p w14:paraId="65928561" w14:textId="77777777" w:rsidR="00B11DDC" w:rsidRPr="0004061D" w:rsidRDefault="00B11DDC" w:rsidP="00B11DDC">
            <w:pPr>
              <w:autoSpaceDE w:val="0"/>
              <w:jc w:val="center"/>
              <w:rPr>
                <w:rFonts w:eastAsia="Times New Roman" w:cs="Times New Roman"/>
                <w:kern w:val="0"/>
                <w:sz w:val="20"/>
                <w:szCs w:val="20"/>
                <w:lang w:val="pt-PT"/>
              </w:rPr>
            </w:pPr>
            <w:r w:rsidRPr="0004061D">
              <w:rPr>
                <w:rFonts w:eastAsia="Times New Roman" w:cs="Times New Roman"/>
                <w:kern w:val="0"/>
                <w:sz w:val="20"/>
                <w:szCs w:val="20"/>
                <w:lang w:val="pt-PT"/>
              </w:rPr>
              <w:t>Litros</w:t>
            </w:r>
          </w:p>
        </w:tc>
        <w:tc>
          <w:tcPr>
            <w:tcW w:w="5652" w:type="dxa"/>
            <w:tcBorders>
              <w:top w:val="single" w:sz="4" w:space="0" w:color="auto"/>
              <w:left w:val="single" w:sz="4" w:space="0" w:color="auto"/>
              <w:bottom w:val="single" w:sz="4" w:space="0" w:color="auto"/>
              <w:right w:val="single" w:sz="4" w:space="0" w:color="auto"/>
            </w:tcBorders>
          </w:tcPr>
          <w:p w14:paraId="4113C2C3" w14:textId="77777777" w:rsidR="00B11DDC" w:rsidRPr="0004061D" w:rsidRDefault="00B11DDC" w:rsidP="00B11DDC">
            <w:pPr>
              <w:autoSpaceDE w:val="0"/>
              <w:jc w:val="both"/>
              <w:rPr>
                <w:rFonts w:eastAsia="Times New Roman" w:cs="Times New Roman"/>
                <w:b/>
                <w:bCs/>
                <w:kern w:val="0"/>
                <w:sz w:val="20"/>
                <w:szCs w:val="20"/>
                <w:lang w:val="pt-PT"/>
              </w:rPr>
            </w:pPr>
            <w:r w:rsidRPr="0004061D">
              <w:rPr>
                <w:rFonts w:eastAsia="Times New Roman" w:cs="Times New Roman"/>
                <w:b/>
                <w:kern w:val="0"/>
                <w:sz w:val="20"/>
                <w:szCs w:val="20"/>
                <w:lang w:val="pt-PT"/>
              </w:rPr>
              <w:t>Alimento a base de aveia e castanha de caju</w:t>
            </w:r>
            <w:r w:rsidRPr="0004061D">
              <w:rPr>
                <w:rFonts w:eastAsia="Times New Roman" w:cs="Times New Roman"/>
                <w:kern w:val="0"/>
                <w:sz w:val="20"/>
                <w:szCs w:val="20"/>
                <w:lang w:val="pt-PT"/>
              </w:rPr>
              <w:t xml:space="preserve">, sabor baunilha ou leite, sem glúten, sem adição de açúcar, e   isento naturalmente de lactose e colesterol. </w:t>
            </w:r>
            <w:r w:rsidRPr="0004061D">
              <w:rPr>
                <w:rFonts w:eastAsia="Times New Roman" w:cs="Times New Roman"/>
                <w:b/>
                <w:kern w:val="0"/>
                <w:sz w:val="20"/>
                <w:szCs w:val="20"/>
                <w:lang w:val="pt-PT"/>
              </w:rPr>
              <w:t>Emabalagem tetra park de 1 Litro.</w:t>
            </w:r>
          </w:p>
        </w:tc>
      </w:tr>
    </w:tbl>
    <w:p w14:paraId="27B1773E" w14:textId="77777777" w:rsidR="003776BB" w:rsidRDefault="003776BB" w:rsidP="00B1043F">
      <w:pPr>
        <w:rPr>
          <w:rFonts w:cs="Times New Roman"/>
          <w:lang w:eastAsia="zh-CN"/>
        </w:rPr>
      </w:pPr>
    </w:p>
    <w:p w14:paraId="6328C7BB" w14:textId="77777777" w:rsidR="00B11DDC" w:rsidRDefault="00B11DDC" w:rsidP="00B1043F">
      <w:pPr>
        <w:rPr>
          <w:rFonts w:cs="Times New Roman"/>
          <w:lang w:eastAsia="zh-CN"/>
        </w:rPr>
      </w:pPr>
    </w:p>
    <w:p w14:paraId="7CBB952E" w14:textId="77777777" w:rsidR="00B11DDC" w:rsidRDefault="00B11DDC" w:rsidP="00B1043F">
      <w:pPr>
        <w:rPr>
          <w:rFonts w:cs="Times New Roman"/>
          <w:lang w:eastAsia="zh-CN"/>
        </w:rPr>
      </w:pPr>
    </w:p>
    <w:p w14:paraId="7B20840C" w14:textId="77777777" w:rsidR="00B11DDC" w:rsidRDefault="00B11DDC" w:rsidP="00B1043F">
      <w:pPr>
        <w:rPr>
          <w:rFonts w:cs="Times New Roman"/>
          <w:lang w:eastAsia="zh-CN"/>
        </w:rPr>
      </w:pPr>
    </w:p>
    <w:p w14:paraId="4A141983" w14:textId="77777777" w:rsidR="00B11DDC" w:rsidRDefault="00B11DDC" w:rsidP="00B1043F">
      <w:pPr>
        <w:rPr>
          <w:rFonts w:cs="Times New Roman"/>
          <w:lang w:eastAsia="zh-CN"/>
        </w:rPr>
      </w:pPr>
    </w:p>
    <w:p w14:paraId="709C2FCB" w14:textId="77777777" w:rsidR="00B11DDC" w:rsidRDefault="00B11DDC" w:rsidP="00B1043F">
      <w:pPr>
        <w:rPr>
          <w:rFonts w:cs="Times New Roman"/>
          <w:lang w:eastAsia="zh-CN"/>
        </w:rPr>
      </w:pPr>
    </w:p>
    <w:p w14:paraId="334491D5" w14:textId="77777777" w:rsidR="00B11DDC" w:rsidRPr="00AD0002" w:rsidRDefault="00B11DDC" w:rsidP="00B1043F">
      <w:pPr>
        <w:rPr>
          <w:rFonts w:cs="Times New Roman"/>
          <w:vanish/>
          <w:lang w:eastAsia="zh-CN"/>
        </w:rPr>
      </w:pPr>
    </w:p>
    <w:p w14:paraId="413F753E" w14:textId="77777777" w:rsidR="00B1043F" w:rsidRPr="00AD0002" w:rsidRDefault="00B1043F" w:rsidP="00B1043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RPr="00AD0002" w14:paraId="381998BB" w14:textId="77777777">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2E1C202" w14:textId="77777777" w:rsidR="00F035EC" w:rsidRPr="00AD0002" w:rsidRDefault="00F035EC" w:rsidP="00F035EC">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color w:val="000000"/>
              </w:rPr>
            </w:pPr>
            <w:r w:rsidRPr="00AD0002">
              <w:rPr>
                <w:rFonts w:cs="Times New Roman"/>
                <w:b/>
                <w:bCs/>
                <w:color w:val="000000"/>
              </w:rPr>
              <w:t>LEVANTAMENTO DE MERCADO</w:t>
            </w:r>
          </w:p>
          <w:p w14:paraId="296C3AD4" w14:textId="0CDE63C3" w:rsidR="00B1043F" w:rsidRPr="00AD0002"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AD0002">
              <w:rPr>
                <w:rFonts w:cs="Times New Roman"/>
                <w:b/>
                <w:bCs/>
              </w:rPr>
              <w:t>(inciso V do § 1° do art. 18 da Lei 14.133/2021).</w:t>
            </w:r>
          </w:p>
        </w:tc>
      </w:tr>
    </w:tbl>
    <w:p w14:paraId="4904FCE0" w14:textId="77777777" w:rsidR="00B1043F" w:rsidRPr="00AD0002" w:rsidRDefault="00B1043F" w:rsidP="00B1043F">
      <w:pPr>
        <w:rPr>
          <w:rFonts w:cs="Times New Roman"/>
          <w:vanish/>
          <w:lang w:eastAsia="zh-CN"/>
        </w:rPr>
      </w:pPr>
    </w:p>
    <w:p w14:paraId="5F65E707" w14:textId="77777777" w:rsidR="00B1043F" w:rsidRPr="00AD0002" w:rsidRDefault="00B1043F" w:rsidP="00B1043F">
      <w:pPr>
        <w:rPr>
          <w:rFonts w:cs="Times New Roman"/>
          <w:vanish/>
          <w:lang w:eastAsia="zh-CN"/>
        </w:rPr>
      </w:pPr>
    </w:p>
    <w:p w14:paraId="0281A18F" w14:textId="77777777" w:rsidR="00B1043F" w:rsidRPr="00AD0002" w:rsidRDefault="00B1043F" w:rsidP="00B1043F">
      <w:pPr>
        <w:rPr>
          <w:rFonts w:cs="Times New Roman"/>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B1043F" w:rsidRPr="00AD0002" w14:paraId="06C000C0" w14:textId="77777777" w:rsidTr="00727602">
        <w:trPr>
          <w:trHeight w:val="884"/>
        </w:trPr>
        <w:tc>
          <w:tcPr>
            <w:tcW w:w="8786" w:type="dxa"/>
            <w:tcBorders>
              <w:left w:val="single" w:sz="2" w:space="0" w:color="CCCCCC"/>
              <w:bottom w:val="single" w:sz="2" w:space="0" w:color="CCCCCC"/>
              <w:right w:val="single" w:sz="2" w:space="0" w:color="CCCCCC"/>
            </w:tcBorders>
            <w:shd w:val="clear" w:color="auto" w:fill="FFFFFF" w:themeFill="background1"/>
            <w:tcMar>
              <w:top w:w="55" w:type="dxa"/>
              <w:left w:w="55" w:type="dxa"/>
              <w:bottom w:w="55" w:type="dxa"/>
              <w:right w:w="55" w:type="dxa"/>
            </w:tcMar>
          </w:tcPr>
          <w:p w14:paraId="4893BEAF" w14:textId="77777777" w:rsidR="00780CF1" w:rsidRDefault="00F035EC" w:rsidP="00780CF1">
            <w:pPr>
              <w:pStyle w:val="Cabealho"/>
              <w:jc w:val="both"/>
              <w:rPr>
                <w:rFonts w:cs="Times New Roman"/>
                <w:iCs/>
                <w:color w:val="000000" w:themeColor="text1"/>
              </w:rPr>
            </w:pPr>
            <w:r w:rsidRPr="00AD0002">
              <w:rPr>
                <w:rFonts w:cs="Times New Roman"/>
                <w:iCs/>
                <w:color w:val="000000" w:themeColor="text1"/>
              </w:rPr>
              <w:t xml:space="preserve">Diante das necessidades apontadas neste estudo, o atendimento à solução exige a contratação de empresa especializada cujo ramo de atividade seja compatível com o objeto pretendido. </w:t>
            </w:r>
          </w:p>
          <w:p w14:paraId="1575540C" w14:textId="77777777" w:rsidR="00727602" w:rsidRPr="00727602" w:rsidRDefault="00727602" w:rsidP="00727602">
            <w:pPr>
              <w:rPr>
                <w:lang w:eastAsia="zh-CN"/>
              </w:rPr>
            </w:pPr>
          </w:p>
          <w:p w14:paraId="1804AF26" w14:textId="64165FFF" w:rsidR="00727602" w:rsidRPr="00727602" w:rsidRDefault="00727602" w:rsidP="00727602">
            <w:pPr>
              <w:tabs>
                <w:tab w:val="left" w:pos="1050"/>
              </w:tabs>
              <w:rPr>
                <w:lang w:eastAsia="zh-CN"/>
              </w:rPr>
            </w:pPr>
          </w:p>
        </w:tc>
      </w:tr>
    </w:tbl>
    <w:p w14:paraId="028A7AD7" w14:textId="77777777" w:rsidR="00780857" w:rsidRPr="00AD0002" w:rsidRDefault="00780857">
      <w:pPr>
        <w:rPr>
          <w:rFonts w:cs="Times New Roman"/>
          <w:vanish/>
          <w:lang w:eastAsia="zh-CN"/>
        </w:rPr>
      </w:pPr>
    </w:p>
    <w:p w14:paraId="2C615E86" w14:textId="77777777" w:rsidR="008A09EF" w:rsidRPr="00AD0002"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AD0002" w14:paraId="323C126B"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A07D6A0" w14:textId="77777777" w:rsidR="008A09EF" w:rsidRPr="00AD0002" w:rsidRDefault="00063665" w:rsidP="0006366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D0002">
              <w:rPr>
                <w:rFonts w:cs="Times New Roman"/>
                <w:b/>
                <w:bCs/>
              </w:rPr>
              <w:t>ESTIMATIVA DO PREÇO DA CONTRATAÇÃO</w:t>
            </w:r>
          </w:p>
          <w:p w14:paraId="65B2B0B2" w14:textId="01CA32A4" w:rsidR="00063665" w:rsidRPr="00AD0002"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AD0002">
              <w:rPr>
                <w:rFonts w:cs="Times New Roman"/>
                <w:b/>
                <w:bCs/>
              </w:rPr>
              <w:t>(inciso VI do § 1° da Lei 14.133/21).</w:t>
            </w:r>
          </w:p>
          <w:p w14:paraId="2E73F99F" w14:textId="79AE0B24" w:rsidR="00063665" w:rsidRPr="00AD0002"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p>
        </w:tc>
      </w:tr>
    </w:tbl>
    <w:p w14:paraId="78F443E2" w14:textId="77777777" w:rsidR="00364346" w:rsidRPr="0022050D" w:rsidRDefault="00364346" w:rsidP="00364346">
      <w:pPr>
        <w:suppressLineNumbers/>
        <w:tabs>
          <w:tab w:val="center" w:pos="4819"/>
          <w:tab w:val="right" w:pos="9638"/>
        </w:tabs>
        <w:jc w:val="both"/>
        <w:rPr>
          <w:rFonts w:cs="Times New Roman"/>
          <w:b/>
          <w:iCs/>
          <w:color w:val="000000"/>
          <w:lang w:val="pt-PT" w:eastAsia="zh-CN"/>
        </w:rPr>
      </w:pPr>
    </w:p>
    <w:p w14:paraId="512F542A" w14:textId="2363BF76" w:rsidR="004F5B55" w:rsidRDefault="002C0F3C" w:rsidP="0036434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b/>
          <w:bCs/>
          <w:lang w:val="pt-PT"/>
        </w:rPr>
      </w:pPr>
      <w:bookmarkStart w:id="2" w:name="_Hlk199231675"/>
      <w:r w:rsidRPr="002666C0">
        <w:t>A contratação indicada possui estimativa</w:t>
      </w:r>
      <w:r w:rsidRPr="002C0F3C">
        <w:rPr>
          <w:b/>
          <w:bCs/>
        </w:rPr>
        <w:t xml:space="preserve"> de </w:t>
      </w:r>
      <w:bookmarkStart w:id="3" w:name="_Hlk201826365"/>
      <w:r w:rsidR="007A0576" w:rsidRPr="00AD3FA3">
        <w:rPr>
          <w:b/>
          <w:bCs/>
          <w:color w:val="000000" w:themeColor="text1"/>
        </w:rPr>
        <w:t>R$ 65.000,00 (sessenta e cinco mil reais)</w:t>
      </w:r>
      <w:bookmarkEnd w:id="3"/>
      <w:r w:rsidR="0089165E" w:rsidRPr="00C14794">
        <w:t>, de acordo com o utilizado no exercício anterior.</w:t>
      </w:r>
    </w:p>
    <w:p w14:paraId="5B737E78" w14:textId="77777777" w:rsidR="004E2A6D" w:rsidRPr="0049303F" w:rsidRDefault="004E2A6D" w:rsidP="0036434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b/>
          <w:bCs/>
          <w:lang w:val="pt-PT"/>
        </w:rPr>
      </w:pPr>
    </w:p>
    <w:p w14:paraId="3D21C6FE" w14:textId="77777777" w:rsidR="0089165E" w:rsidRPr="00AD0002" w:rsidRDefault="0089165E" w:rsidP="007A057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4F5B55" w:rsidRPr="00AD0002" w14:paraId="2506065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bookmarkEnd w:id="2"/>
          <w:p w14:paraId="0BA095C3" w14:textId="77777777" w:rsidR="004F5B55" w:rsidRPr="00AD0002" w:rsidRDefault="00063665" w:rsidP="0006366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D0002">
              <w:rPr>
                <w:rFonts w:cs="Times New Roman"/>
                <w:b/>
                <w:bCs/>
              </w:rPr>
              <w:t>DESCRIÇÃO DA SOLUÇÃO COMO UM TODO</w:t>
            </w:r>
          </w:p>
          <w:p w14:paraId="492330D9" w14:textId="77777777" w:rsidR="00063665" w:rsidRPr="00AD0002"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r w:rsidRPr="00AD0002">
              <w:rPr>
                <w:rFonts w:cs="Times New Roman"/>
                <w:b/>
                <w:bCs/>
              </w:rPr>
              <w:t>(inciso VII do § 1° do art. 18 da Lei 14.133/21 e art. 7°, inciso IV da IN 40/2020).</w:t>
            </w:r>
          </w:p>
          <w:p w14:paraId="1FBCB204" w14:textId="0E2A5001" w:rsidR="00063665" w:rsidRPr="00AD0002"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p>
        </w:tc>
      </w:tr>
    </w:tbl>
    <w:p w14:paraId="216F1165" w14:textId="41E942CE" w:rsidR="00ED578B" w:rsidRDefault="00506BAD" w:rsidP="003D28CB">
      <w:pPr>
        <w:pStyle w:val="NormalWeb"/>
        <w:jc w:val="both"/>
      </w:pPr>
      <w:r>
        <w:t xml:space="preserve">A presente solução visa garantir a continuidade e qualidade do cuidado aos pacientes com necessidades nutricionais especiais, assegurando os princípios do </w:t>
      </w:r>
      <w:r>
        <w:rPr>
          <w:rStyle w:val="Forte"/>
        </w:rPr>
        <w:t>acesso, equidade, integralidade e eficiência</w:t>
      </w:r>
      <w:r>
        <w:t xml:space="preserve"> no uso dos recursos públicos. A adoção deste modelo fortalece a rede de atenção à saúde de Inúbia Paulista e promove o direito à saúde</w:t>
      </w:r>
      <w:r w:rsidR="00617560">
        <w:t xml:space="preserve"> a toda população do município.</w:t>
      </w:r>
    </w:p>
    <w:p w14:paraId="595B6DEF" w14:textId="77777777" w:rsidR="00506BAD" w:rsidRDefault="00506BAD" w:rsidP="003D28CB">
      <w:pPr>
        <w:pStyle w:val="NormalWeb"/>
        <w:jc w:val="both"/>
      </w:pPr>
    </w:p>
    <w:p w14:paraId="546F6CD9" w14:textId="77777777" w:rsidR="00CE553D" w:rsidRDefault="00CE553D" w:rsidP="003D28CB">
      <w:pPr>
        <w:pStyle w:val="NormalWeb"/>
        <w:jc w:val="both"/>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AD0002" w14:paraId="6990AE00"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2697800" w14:textId="77777777" w:rsidR="00A95A6F" w:rsidRPr="00AD0002" w:rsidRDefault="00A95A6F" w:rsidP="00A95A6F">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D0002">
              <w:rPr>
                <w:rFonts w:cs="Times New Roman"/>
                <w:b/>
                <w:bCs/>
              </w:rPr>
              <w:lastRenderedPageBreak/>
              <w:t>JUSTIFICATIVA PARA PARCELAMENTO</w:t>
            </w:r>
          </w:p>
          <w:p w14:paraId="10E0F394" w14:textId="4C6BA7CB" w:rsidR="00A95A6F" w:rsidRPr="00AD0002" w:rsidRDefault="00A95A6F" w:rsidP="00A95A6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AD0002">
              <w:rPr>
                <w:rFonts w:cs="Times New Roman"/>
                <w:b/>
                <w:bCs/>
              </w:rPr>
              <w:t>(inciso VIII do § 1° do art. 18 da Lei 14.133/21 e art. 7°, inciso VII da IN 40/2020).</w:t>
            </w:r>
          </w:p>
          <w:p w14:paraId="06B50515" w14:textId="20ED32E2" w:rsidR="008A09EF" w:rsidRPr="00AD0002" w:rsidRDefault="008A09EF" w:rsidP="00A95A6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2FDC6885" w14:textId="77777777" w:rsidR="00A95A6F" w:rsidRDefault="00A95A6F" w:rsidP="005F4E8E">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b/>
          <w:bCs/>
          <w:color w:val="000000" w:themeColor="text1"/>
          <w:shd w:val="clear" w:color="auto" w:fill="FFFFFF"/>
        </w:rPr>
      </w:pPr>
      <w:r w:rsidRPr="00AD0002">
        <w:rPr>
          <w:rFonts w:cs="Times New Roman"/>
          <w:b/>
          <w:bCs/>
          <w:color w:val="000000" w:themeColor="text1"/>
          <w:shd w:val="clear" w:color="auto" w:fill="FFFFFF"/>
        </w:rPr>
        <w:t xml:space="preserve">Em regra, conforme disposições estabelecidas na alínea b, inciso V, do art. 40 da Lei n.º 14.133/21, </w:t>
      </w:r>
      <w:r w:rsidRPr="00AD0002">
        <w:rPr>
          <w:rFonts w:cs="Times New Roman"/>
          <w:color w:val="000000" w:themeColor="text1"/>
          <w:shd w:val="clear" w:color="auto" w:fill="FFFFFF"/>
        </w:rPr>
        <w:t>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w:t>
      </w:r>
      <w:r w:rsidRPr="00AD0002">
        <w:rPr>
          <w:rFonts w:cs="Times New Roman"/>
          <w:b/>
          <w:bCs/>
          <w:color w:val="000000" w:themeColor="text1"/>
          <w:shd w:val="clear" w:color="auto" w:fill="FFFFFF"/>
        </w:rPr>
        <w:t xml:space="preserve"> </w:t>
      </w:r>
    </w:p>
    <w:p w14:paraId="365811A4" w14:textId="1E1F3B67" w:rsidR="00364346" w:rsidRPr="00AD0002" w:rsidRDefault="00364346" w:rsidP="005F4E8E">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b/>
          <w:bCs/>
          <w:color w:val="000000" w:themeColor="text1"/>
          <w:shd w:val="clear" w:color="auto" w:fill="FFFFFF"/>
        </w:rPr>
      </w:pPr>
      <w:r>
        <w:rPr>
          <w:rFonts w:cs="Times New Roman"/>
          <w:b/>
          <w:bCs/>
          <w:color w:val="000000" w:themeColor="text1"/>
          <w:shd w:val="clear" w:color="auto" w:fill="FFFFFF"/>
        </w:rPr>
        <w:t>Neste sentido, a contratação será parcelad</w:t>
      </w:r>
      <w:r w:rsidR="005F4E8E">
        <w:rPr>
          <w:rFonts w:cs="Times New Roman"/>
          <w:b/>
          <w:bCs/>
          <w:color w:val="000000" w:themeColor="text1"/>
          <w:shd w:val="clear" w:color="auto" w:fill="FFFFFF"/>
        </w:rPr>
        <w:t>a</w:t>
      </w:r>
      <w:r w:rsidR="0028470E" w:rsidRPr="0028470E">
        <w:rPr>
          <w:rFonts w:cs="Times New Roman"/>
          <w:b/>
          <w:bCs/>
          <w:color w:val="000000" w:themeColor="text1"/>
          <w:shd w:val="clear" w:color="auto" w:fill="FFFFFF"/>
        </w:rPr>
        <w:t xml:space="preserve">, haja visto, sendo viável, por se tratar de um </w:t>
      </w:r>
      <w:r w:rsidR="007E7F31">
        <w:rPr>
          <w:rFonts w:cs="Times New Roman"/>
          <w:b/>
          <w:bCs/>
          <w:color w:val="000000" w:themeColor="text1"/>
          <w:shd w:val="clear" w:color="auto" w:fill="FFFFFF"/>
        </w:rPr>
        <w:t>objeto</w:t>
      </w:r>
      <w:r w:rsidR="0028470E" w:rsidRPr="0028470E">
        <w:rPr>
          <w:rFonts w:cs="Times New Roman"/>
          <w:b/>
          <w:bCs/>
          <w:color w:val="000000" w:themeColor="text1"/>
          <w:shd w:val="clear" w:color="auto" w:fill="FFFFFF"/>
        </w:rPr>
        <w:t xml:space="preserve"> </w:t>
      </w:r>
      <w:r w:rsidR="007E7F31">
        <w:rPr>
          <w:rFonts w:cs="Times New Roman"/>
          <w:b/>
          <w:bCs/>
          <w:color w:val="000000" w:themeColor="text1"/>
          <w:shd w:val="clear" w:color="auto" w:fill="FFFFFF"/>
        </w:rPr>
        <w:t xml:space="preserve">divisível e </w:t>
      </w:r>
      <w:r w:rsidR="0028470E" w:rsidRPr="0028470E">
        <w:rPr>
          <w:rFonts w:cs="Times New Roman"/>
          <w:b/>
          <w:bCs/>
          <w:color w:val="000000" w:themeColor="text1"/>
          <w:shd w:val="clear" w:color="auto" w:fill="FFFFFF"/>
        </w:rPr>
        <w:t xml:space="preserve">de entrega </w:t>
      </w:r>
      <w:r w:rsidR="007E7F31">
        <w:rPr>
          <w:rFonts w:cs="Times New Roman"/>
          <w:b/>
          <w:bCs/>
          <w:color w:val="000000" w:themeColor="text1"/>
          <w:shd w:val="clear" w:color="auto" w:fill="FFFFFF"/>
        </w:rPr>
        <w:t>parcelada.</w:t>
      </w:r>
    </w:p>
    <w:p w14:paraId="6D4704C0" w14:textId="4F2069B1" w:rsidR="00535E4D" w:rsidRPr="00336044" w:rsidRDefault="003F7D0B" w:rsidP="005F4E8E">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000000" w:themeColor="text1"/>
          <w:shd w:val="clear" w:color="auto" w:fill="FFFFFF"/>
        </w:rPr>
      </w:pPr>
      <w:r w:rsidRPr="00AD0002">
        <w:rPr>
          <w:rFonts w:cs="Times New Roman"/>
          <w:color w:val="000000" w:themeColor="text1"/>
          <w:shd w:val="clear" w:color="auto" w:fill="FFFFFF"/>
        </w:rPr>
        <w:t xml:space="preserve"> </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AD0002" w14:paraId="23BAA048"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2EA5B39" w14:textId="5A794268" w:rsidR="008A09EF" w:rsidRPr="00AD0002" w:rsidRDefault="00A95A6F" w:rsidP="00A95A6F">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rPr>
            </w:pPr>
            <w:r w:rsidRPr="00AD0002">
              <w:rPr>
                <w:rFonts w:cs="Times New Roman"/>
                <w:b/>
                <w:bCs/>
              </w:rPr>
              <w:t>DEMONSTRATIVO DOS RESULTADOS PRETENDIDOS</w:t>
            </w:r>
            <w:r w:rsidRPr="00AD0002">
              <w:rPr>
                <w:rFonts w:cs="Times New Roman"/>
                <w:szCs w:val="24"/>
              </w:rPr>
              <w:t xml:space="preserve"> </w:t>
            </w:r>
            <w:r w:rsidRPr="00AD0002">
              <w:rPr>
                <w:rFonts w:cs="Times New Roman"/>
                <w:b/>
                <w:bCs/>
              </w:rPr>
              <w:t>(inciso IX do § 1° do art. 18 da Lei 14.133/21)</w:t>
            </w:r>
          </w:p>
        </w:tc>
      </w:tr>
    </w:tbl>
    <w:p w14:paraId="13B0D000" w14:textId="6F3107CE" w:rsidR="00A95A6F" w:rsidRPr="00336044" w:rsidRDefault="00336044" w:rsidP="00336044">
      <w:pPr>
        <w:pStyle w:val="NormalWeb"/>
        <w:jc w:val="both"/>
        <w:rPr>
          <w:b/>
          <w:bCs/>
        </w:rPr>
      </w:pPr>
      <w:r>
        <w:t>A aquisição de leites especiais, fórmulas infantis, suplementos alimentares e dietas enterais visa garantir o atendimento nutricional adequado e seguro aos pacientes do Sistema Único de Saúde (SUS) do município de Inúbia Paulista que apresentam condições clínicas que impossibilitam ou limitam a alimentação convencional. A seguir, apresenta-se o demonstrativo dos principais resultados pretendidos com essa ação:</w:t>
      </w:r>
    </w:p>
    <w:tbl>
      <w:tblPr>
        <w:tblStyle w:val="TableNormal"/>
        <w:tblW w:w="4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0"/>
      </w:tblGrid>
      <w:tr w:rsidR="00E07AFA" w:rsidRPr="007E7F31" w14:paraId="5EFDDB1A" w14:textId="77777777" w:rsidTr="00E07AFA">
        <w:trPr>
          <w:trHeight w:val="480"/>
          <w:jc w:val="center"/>
        </w:trPr>
        <w:tc>
          <w:tcPr>
            <w:tcW w:w="4800" w:type="dxa"/>
            <w:shd w:val="clear" w:color="auto" w:fill="D9D9D9"/>
          </w:tcPr>
          <w:p w14:paraId="686978CF" w14:textId="77777777" w:rsidR="00E07AFA" w:rsidRPr="007E7F31" w:rsidRDefault="00E07AFA" w:rsidP="00E07AFA">
            <w:pPr>
              <w:pStyle w:val="TableParagraph"/>
              <w:spacing w:before="118"/>
              <w:ind w:left="37"/>
              <w:jc w:val="center"/>
              <w:rPr>
                <w:rFonts w:ascii="Times New Roman" w:hAnsi="Times New Roman" w:cs="Times New Roman"/>
                <w:b/>
                <w:sz w:val="18"/>
                <w:szCs w:val="18"/>
              </w:rPr>
            </w:pPr>
            <w:r w:rsidRPr="007E7F31">
              <w:rPr>
                <w:rFonts w:ascii="Times New Roman" w:hAnsi="Times New Roman" w:cs="Times New Roman"/>
                <w:b/>
                <w:spacing w:val="-4"/>
                <w:sz w:val="18"/>
                <w:szCs w:val="18"/>
              </w:rPr>
              <w:t>TIPO</w:t>
            </w:r>
          </w:p>
        </w:tc>
      </w:tr>
      <w:tr w:rsidR="00E07AFA" w:rsidRPr="007E7F31" w14:paraId="6B7667F0" w14:textId="77777777" w:rsidTr="00E07AFA">
        <w:trPr>
          <w:trHeight w:val="480"/>
          <w:jc w:val="center"/>
        </w:trPr>
        <w:tc>
          <w:tcPr>
            <w:tcW w:w="4800" w:type="dxa"/>
          </w:tcPr>
          <w:p w14:paraId="4BCB692F" w14:textId="247D5849" w:rsidR="00E07AFA" w:rsidRPr="00336044" w:rsidRDefault="00E07AFA" w:rsidP="00755D23">
            <w:pPr>
              <w:pStyle w:val="TableParagraph"/>
              <w:spacing w:before="112"/>
              <w:ind w:left="113"/>
              <w:rPr>
                <w:rFonts w:ascii="Times New Roman" w:hAnsi="Times New Roman" w:cs="Times New Roman"/>
                <w:sz w:val="18"/>
                <w:szCs w:val="18"/>
              </w:rPr>
            </w:pPr>
            <w:r w:rsidRPr="00336044">
              <w:rPr>
                <w:rFonts w:ascii="Times New Roman" w:hAnsi="Times New Roman" w:cs="Times New Roman"/>
                <w:sz w:val="18"/>
                <w:szCs w:val="18"/>
              </w:rPr>
              <w:t>(</w:t>
            </w:r>
            <w:r w:rsidR="007E7F31" w:rsidRPr="00336044">
              <w:rPr>
                <w:rFonts w:ascii="Times New Roman" w:hAnsi="Times New Roman" w:cs="Times New Roman"/>
                <w:sz w:val="18"/>
                <w:szCs w:val="18"/>
              </w:rPr>
              <w:t xml:space="preserve"> </w:t>
            </w:r>
            <w:r w:rsidR="00336044">
              <w:rPr>
                <w:rFonts w:ascii="Times New Roman" w:hAnsi="Times New Roman" w:cs="Times New Roman"/>
                <w:sz w:val="18"/>
                <w:szCs w:val="18"/>
              </w:rPr>
              <w:t xml:space="preserve"> </w:t>
            </w:r>
            <w:r w:rsidRPr="00336044">
              <w:rPr>
                <w:rFonts w:ascii="Times New Roman" w:hAnsi="Times New Roman" w:cs="Times New Roman"/>
                <w:sz w:val="18"/>
                <w:szCs w:val="18"/>
              </w:rPr>
              <w:t>)</w:t>
            </w:r>
            <w:r w:rsidRPr="00336044">
              <w:rPr>
                <w:rFonts w:ascii="Times New Roman" w:hAnsi="Times New Roman" w:cs="Times New Roman"/>
                <w:spacing w:val="45"/>
                <w:sz w:val="18"/>
                <w:szCs w:val="18"/>
              </w:rPr>
              <w:t xml:space="preserve"> </w:t>
            </w:r>
            <w:r w:rsidRPr="00336044">
              <w:rPr>
                <w:rFonts w:ascii="Times New Roman" w:hAnsi="Times New Roman" w:cs="Times New Roman"/>
                <w:sz w:val="18"/>
                <w:szCs w:val="18"/>
              </w:rPr>
              <w:t>Ganho</w:t>
            </w:r>
            <w:r w:rsidRPr="00336044">
              <w:rPr>
                <w:rFonts w:ascii="Times New Roman" w:hAnsi="Times New Roman" w:cs="Times New Roman"/>
                <w:spacing w:val="-2"/>
                <w:sz w:val="18"/>
                <w:szCs w:val="18"/>
              </w:rPr>
              <w:t xml:space="preserve"> </w:t>
            </w:r>
            <w:r w:rsidRPr="00336044">
              <w:rPr>
                <w:rFonts w:ascii="Times New Roman" w:hAnsi="Times New Roman" w:cs="Times New Roman"/>
                <w:sz w:val="18"/>
                <w:szCs w:val="18"/>
              </w:rPr>
              <w:t>de</w:t>
            </w:r>
            <w:r w:rsidRPr="00336044">
              <w:rPr>
                <w:rFonts w:ascii="Times New Roman" w:hAnsi="Times New Roman" w:cs="Times New Roman"/>
                <w:spacing w:val="-2"/>
                <w:sz w:val="18"/>
                <w:szCs w:val="18"/>
              </w:rPr>
              <w:t xml:space="preserve"> Produtividade</w:t>
            </w:r>
          </w:p>
        </w:tc>
      </w:tr>
      <w:tr w:rsidR="00E07AFA" w:rsidRPr="007E7F31" w14:paraId="1C19BDDF" w14:textId="77777777" w:rsidTr="00E07AFA">
        <w:trPr>
          <w:trHeight w:val="460"/>
          <w:jc w:val="center"/>
        </w:trPr>
        <w:tc>
          <w:tcPr>
            <w:tcW w:w="4800" w:type="dxa"/>
          </w:tcPr>
          <w:p w14:paraId="387E43D2" w14:textId="7AC266B8" w:rsidR="00E07AFA" w:rsidRPr="007E7F31" w:rsidRDefault="0063395D" w:rsidP="00755D23">
            <w:pPr>
              <w:pStyle w:val="TableParagraph"/>
              <w:spacing w:before="105"/>
              <w:ind w:left="113"/>
              <w:rPr>
                <w:rFonts w:ascii="Times New Roman" w:hAnsi="Times New Roman" w:cs="Times New Roman"/>
                <w:sz w:val="18"/>
                <w:szCs w:val="18"/>
              </w:rPr>
            </w:pPr>
            <w:r w:rsidRPr="007E7F31">
              <w:rPr>
                <w:rFonts w:ascii="Times New Roman" w:hAnsi="Times New Roman" w:cs="Times New Roman"/>
                <w:sz w:val="18"/>
                <w:szCs w:val="18"/>
              </w:rPr>
              <w:t xml:space="preserve">(   </w:t>
            </w:r>
            <w:r w:rsidR="00E07AFA" w:rsidRPr="007E7F31">
              <w:rPr>
                <w:rFonts w:ascii="Times New Roman" w:hAnsi="Times New Roman" w:cs="Times New Roman"/>
                <w:sz w:val="18"/>
                <w:szCs w:val="18"/>
              </w:rPr>
              <w:t>)</w:t>
            </w:r>
            <w:r w:rsidR="00E07AFA" w:rsidRPr="007E7F31">
              <w:rPr>
                <w:rFonts w:ascii="Times New Roman" w:hAnsi="Times New Roman" w:cs="Times New Roman"/>
                <w:spacing w:val="-3"/>
                <w:sz w:val="18"/>
                <w:szCs w:val="18"/>
              </w:rPr>
              <w:t xml:space="preserve"> </w:t>
            </w:r>
            <w:r w:rsidR="00E07AFA" w:rsidRPr="007E7F31">
              <w:rPr>
                <w:rFonts w:ascii="Times New Roman" w:hAnsi="Times New Roman" w:cs="Times New Roman"/>
                <w:sz w:val="18"/>
                <w:szCs w:val="18"/>
              </w:rPr>
              <w:t>Redução</w:t>
            </w:r>
            <w:r w:rsidR="00E07AFA" w:rsidRPr="007E7F31">
              <w:rPr>
                <w:rFonts w:ascii="Times New Roman" w:hAnsi="Times New Roman" w:cs="Times New Roman"/>
                <w:spacing w:val="-3"/>
                <w:sz w:val="18"/>
                <w:szCs w:val="18"/>
              </w:rPr>
              <w:t xml:space="preserve"> </w:t>
            </w:r>
            <w:r w:rsidR="00E07AFA" w:rsidRPr="007E7F31">
              <w:rPr>
                <w:rFonts w:ascii="Times New Roman" w:hAnsi="Times New Roman" w:cs="Times New Roman"/>
                <w:sz w:val="18"/>
                <w:szCs w:val="18"/>
              </w:rPr>
              <w:t>de</w:t>
            </w:r>
            <w:r w:rsidR="00E07AFA" w:rsidRPr="007E7F31">
              <w:rPr>
                <w:rFonts w:ascii="Times New Roman" w:hAnsi="Times New Roman" w:cs="Times New Roman"/>
                <w:spacing w:val="-3"/>
                <w:sz w:val="18"/>
                <w:szCs w:val="18"/>
              </w:rPr>
              <w:t xml:space="preserve"> </w:t>
            </w:r>
            <w:r w:rsidR="00E07AFA" w:rsidRPr="007E7F31">
              <w:rPr>
                <w:rFonts w:ascii="Times New Roman" w:hAnsi="Times New Roman" w:cs="Times New Roman"/>
                <w:spacing w:val="-2"/>
                <w:sz w:val="18"/>
                <w:szCs w:val="18"/>
              </w:rPr>
              <w:t>esforço</w:t>
            </w:r>
          </w:p>
        </w:tc>
      </w:tr>
      <w:tr w:rsidR="00E07AFA" w:rsidRPr="007E7F31" w14:paraId="623CB11F" w14:textId="77777777" w:rsidTr="00E07AFA">
        <w:trPr>
          <w:trHeight w:val="480"/>
          <w:jc w:val="center"/>
        </w:trPr>
        <w:tc>
          <w:tcPr>
            <w:tcW w:w="4800" w:type="dxa"/>
          </w:tcPr>
          <w:p w14:paraId="2295DEB8" w14:textId="1464F4DB" w:rsidR="00E07AFA" w:rsidRPr="007E7F31" w:rsidRDefault="00E07AFA" w:rsidP="00755D23">
            <w:pPr>
              <w:pStyle w:val="TableParagraph"/>
              <w:spacing w:before="119"/>
              <w:ind w:left="113"/>
              <w:rPr>
                <w:rFonts w:ascii="Times New Roman" w:hAnsi="Times New Roman" w:cs="Times New Roman"/>
                <w:sz w:val="18"/>
                <w:szCs w:val="18"/>
              </w:rPr>
            </w:pPr>
            <w:r w:rsidRPr="007E7F31">
              <w:rPr>
                <w:rFonts w:ascii="Times New Roman" w:hAnsi="Times New Roman" w:cs="Times New Roman"/>
                <w:sz w:val="18"/>
                <w:szCs w:val="18"/>
              </w:rPr>
              <w:t>(</w:t>
            </w:r>
            <w:r w:rsidR="00336044">
              <w:rPr>
                <w:rFonts w:ascii="Times New Roman" w:hAnsi="Times New Roman" w:cs="Times New Roman"/>
                <w:sz w:val="18"/>
                <w:szCs w:val="18"/>
              </w:rPr>
              <w:t>X</w:t>
            </w:r>
            <w:r w:rsidRPr="007E7F31">
              <w:rPr>
                <w:rFonts w:ascii="Times New Roman" w:hAnsi="Times New Roman" w:cs="Times New Roman"/>
                <w:sz w:val="18"/>
                <w:szCs w:val="18"/>
              </w:rPr>
              <w:t>)</w:t>
            </w:r>
            <w:r w:rsidRPr="007E7F31">
              <w:rPr>
                <w:rFonts w:ascii="Times New Roman" w:hAnsi="Times New Roman" w:cs="Times New Roman"/>
                <w:spacing w:val="-3"/>
                <w:sz w:val="18"/>
                <w:szCs w:val="18"/>
              </w:rPr>
              <w:t xml:space="preserve"> </w:t>
            </w:r>
            <w:r w:rsidRPr="007E7F31">
              <w:rPr>
                <w:rFonts w:ascii="Times New Roman" w:hAnsi="Times New Roman" w:cs="Times New Roman"/>
                <w:sz w:val="18"/>
                <w:szCs w:val="18"/>
              </w:rPr>
              <w:t>Redução</w:t>
            </w:r>
            <w:r w:rsidRPr="007E7F31">
              <w:rPr>
                <w:rFonts w:ascii="Times New Roman" w:hAnsi="Times New Roman" w:cs="Times New Roman"/>
                <w:spacing w:val="-3"/>
                <w:sz w:val="18"/>
                <w:szCs w:val="18"/>
              </w:rPr>
              <w:t xml:space="preserve"> </w:t>
            </w:r>
            <w:r w:rsidRPr="007E7F31">
              <w:rPr>
                <w:rFonts w:ascii="Times New Roman" w:hAnsi="Times New Roman" w:cs="Times New Roman"/>
                <w:sz w:val="18"/>
                <w:szCs w:val="18"/>
              </w:rPr>
              <w:t>de</w:t>
            </w:r>
            <w:r w:rsidRPr="007E7F31">
              <w:rPr>
                <w:rFonts w:ascii="Times New Roman" w:hAnsi="Times New Roman" w:cs="Times New Roman"/>
                <w:spacing w:val="-3"/>
                <w:sz w:val="18"/>
                <w:szCs w:val="18"/>
              </w:rPr>
              <w:t xml:space="preserve"> </w:t>
            </w:r>
            <w:r w:rsidRPr="007E7F31">
              <w:rPr>
                <w:rFonts w:ascii="Times New Roman" w:hAnsi="Times New Roman" w:cs="Times New Roman"/>
                <w:spacing w:val="-2"/>
                <w:sz w:val="18"/>
                <w:szCs w:val="18"/>
              </w:rPr>
              <w:t>custo</w:t>
            </w:r>
          </w:p>
        </w:tc>
      </w:tr>
      <w:tr w:rsidR="00E07AFA" w:rsidRPr="007E7F31" w14:paraId="498444FB" w14:textId="77777777" w:rsidTr="00E07AFA">
        <w:trPr>
          <w:trHeight w:val="460"/>
          <w:jc w:val="center"/>
        </w:trPr>
        <w:tc>
          <w:tcPr>
            <w:tcW w:w="4800" w:type="dxa"/>
          </w:tcPr>
          <w:p w14:paraId="5775EC75" w14:textId="5054352A" w:rsidR="00E07AFA" w:rsidRPr="007E7F31" w:rsidRDefault="00E07AFA" w:rsidP="00A95A6F">
            <w:pPr>
              <w:pStyle w:val="TableParagraph"/>
              <w:spacing w:before="104"/>
              <w:ind w:left="-681" w:firstLine="794"/>
              <w:rPr>
                <w:rFonts w:ascii="Times New Roman" w:hAnsi="Times New Roman" w:cs="Times New Roman"/>
                <w:sz w:val="18"/>
                <w:szCs w:val="18"/>
              </w:rPr>
            </w:pPr>
            <w:r w:rsidRPr="007E7F31">
              <w:rPr>
                <w:rFonts w:ascii="Times New Roman" w:hAnsi="Times New Roman" w:cs="Times New Roman"/>
                <w:sz w:val="18"/>
                <w:szCs w:val="18"/>
              </w:rPr>
              <w:t>(</w:t>
            </w:r>
            <w:r w:rsidR="00336044">
              <w:rPr>
                <w:rFonts w:ascii="Times New Roman" w:hAnsi="Times New Roman" w:cs="Times New Roman"/>
                <w:sz w:val="18"/>
                <w:szCs w:val="18"/>
              </w:rPr>
              <w:t xml:space="preserve"> </w:t>
            </w:r>
            <w:r w:rsidR="007E7F31" w:rsidRPr="007E7F31">
              <w:rPr>
                <w:rFonts w:ascii="Times New Roman" w:hAnsi="Times New Roman" w:cs="Times New Roman"/>
                <w:sz w:val="18"/>
                <w:szCs w:val="18"/>
              </w:rPr>
              <w:t xml:space="preserve"> </w:t>
            </w:r>
            <w:r w:rsidRPr="007E7F31">
              <w:rPr>
                <w:rFonts w:ascii="Times New Roman" w:hAnsi="Times New Roman" w:cs="Times New Roman"/>
                <w:sz w:val="18"/>
                <w:szCs w:val="18"/>
              </w:rPr>
              <w:t>)</w:t>
            </w:r>
            <w:r w:rsidRPr="007E7F31">
              <w:rPr>
                <w:rFonts w:ascii="Times New Roman" w:hAnsi="Times New Roman" w:cs="Times New Roman"/>
                <w:spacing w:val="-3"/>
                <w:sz w:val="18"/>
                <w:szCs w:val="18"/>
              </w:rPr>
              <w:t xml:space="preserve"> </w:t>
            </w:r>
            <w:r w:rsidRPr="007E7F31">
              <w:rPr>
                <w:rFonts w:ascii="Times New Roman" w:hAnsi="Times New Roman" w:cs="Times New Roman"/>
                <w:sz w:val="18"/>
                <w:szCs w:val="18"/>
              </w:rPr>
              <w:t>Redução</w:t>
            </w:r>
            <w:r w:rsidRPr="007E7F31">
              <w:rPr>
                <w:rFonts w:ascii="Times New Roman" w:hAnsi="Times New Roman" w:cs="Times New Roman"/>
                <w:spacing w:val="-2"/>
                <w:sz w:val="18"/>
                <w:szCs w:val="18"/>
              </w:rPr>
              <w:t xml:space="preserve"> </w:t>
            </w:r>
            <w:r w:rsidRPr="007E7F31">
              <w:rPr>
                <w:rFonts w:ascii="Times New Roman" w:hAnsi="Times New Roman" w:cs="Times New Roman"/>
                <w:sz w:val="18"/>
                <w:szCs w:val="18"/>
              </w:rPr>
              <w:t>de</w:t>
            </w:r>
            <w:r w:rsidRPr="007E7F31">
              <w:rPr>
                <w:rFonts w:ascii="Times New Roman" w:hAnsi="Times New Roman" w:cs="Times New Roman"/>
                <w:spacing w:val="-3"/>
                <w:sz w:val="18"/>
                <w:szCs w:val="18"/>
              </w:rPr>
              <w:t xml:space="preserve"> </w:t>
            </w:r>
            <w:r w:rsidRPr="007E7F31">
              <w:rPr>
                <w:rFonts w:ascii="Times New Roman" w:hAnsi="Times New Roman" w:cs="Times New Roman"/>
                <w:sz w:val="18"/>
                <w:szCs w:val="18"/>
              </w:rPr>
              <w:t>uso</w:t>
            </w:r>
            <w:r w:rsidRPr="007E7F31">
              <w:rPr>
                <w:rFonts w:ascii="Times New Roman" w:hAnsi="Times New Roman" w:cs="Times New Roman"/>
                <w:spacing w:val="-3"/>
                <w:sz w:val="18"/>
                <w:szCs w:val="18"/>
              </w:rPr>
              <w:t xml:space="preserve"> </w:t>
            </w:r>
            <w:r w:rsidRPr="007E7F31">
              <w:rPr>
                <w:rFonts w:ascii="Times New Roman" w:hAnsi="Times New Roman" w:cs="Times New Roman"/>
                <w:sz w:val="18"/>
                <w:szCs w:val="18"/>
              </w:rPr>
              <w:t>de</w:t>
            </w:r>
            <w:r w:rsidRPr="007E7F31">
              <w:rPr>
                <w:rFonts w:ascii="Times New Roman" w:hAnsi="Times New Roman" w:cs="Times New Roman"/>
                <w:spacing w:val="-2"/>
                <w:sz w:val="18"/>
                <w:szCs w:val="18"/>
              </w:rPr>
              <w:t xml:space="preserve"> recursos</w:t>
            </w:r>
          </w:p>
        </w:tc>
      </w:tr>
      <w:tr w:rsidR="00E07AFA" w:rsidRPr="007E7F31" w14:paraId="1E90F36F" w14:textId="77777777" w:rsidTr="00E07AFA">
        <w:trPr>
          <w:trHeight w:val="520"/>
          <w:jc w:val="center"/>
        </w:trPr>
        <w:tc>
          <w:tcPr>
            <w:tcW w:w="4800" w:type="dxa"/>
          </w:tcPr>
          <w:p w14:paraId="725732AA" w14:textId="6C64AB31" w:rsidR="00E07AFA" w:rsidRPr="007E7F31" w:rsidRDefault="00E07AFA" w:rsidP="00755D23">
            <w:pPr>
              <w:pStyle w:val="TableParagraph"/>
              <w:spacing w:before="118"/>
              <w:ind w:left="113"/>
              <w:rPr>
                <w:rFonts w:ascii="Times New Roman" w:hAnsi="Times New Roman" w:cs="Times New Roman"/>
                <w:sz w:val="18"/>
                <w:szCs w:val="18"/>
              </w:rPr>
            </w:pPr>
            <w:r w:rsidRPr="007E7F31">
              <w:rPr>
                <w:rFonts w:ascii="Times New Roman" w:hAnsi="Times New Roman" w:cs="Times New Roman"/>
                <w:sz w:val="18"/>
                <w:szCs w:val="18"/>
              </w:rPr>
              <w:t>(</w:t>
            </w:r>
            <w:r w:rsidR="00336044">
              <w:rPr>
                <w:rFonts w:ascii="Times New Roman" w:hAnsi="Times New Roman" w:cs="Times New Roman"/>
                <w:sz w:val="18"/>
                <w:szCs w:val="18"/>
              </w:rPr>
              <w:t>X</w:t>
            </w:r>
            <w:r w:rsidRPr="007E7F31">
              <w:rPr>
                <w:rFonts w:ascii="Times New Roman" w:hAnsi="Times New Roman" w:cs="Times New Roman"/>
                <w:sz w:val="18"/>
                <w:szCs w:val="18"/>
              </w:rPr>
              <w:t>)</w:t>
            </w:r>
            <w:r w:rsidRPr="007E7F31">
              <w:rPr>
                <w:rFonts w:ascii="Times New Roman" w:hAnsi="Times New Roman" w:cs="Times New Roman"/>
                <w:spacing w:val="-4"/>
                <w:sz w:val="18"/>
                <w:szCs w:val="18"/>
              </w:rPr>
              <w:t xml:space="preserve"> </w:t>
            </w:r>
            <w:r w:rsidRPr="007E7F31">
              <w:rPr>
                <w:rFonts w:ascii="Times New Roman" w:hAnsi="Times New Roman" w:cs="Times New Roman"/>
                <w:sz w:val="18"/>
                <w:szCs w:val="18"/>
              </w:rPr>
              <w:t>Melhoria</w:t>
            </w:r>
            <w:r w:rsidRPr="007E7F31">
              <w:rPr>
                <w:rFonts w:ascii="Times New Roman" w:hAnsi="Times New Roman" w:cs="Times New Roman"/>
                <w:spacing w:val="-4"/>
                <w:sz w:val="18"/>
                <w:szCs w:val="18"/>
              </w:rPr>
              <w:t xml:space="preserve"> </w:t>
            </w:r>
            <w:r w:rsidRPr="007E7F31">
              <w:rPr>
                <w:rFonts w:ascii="Times New Roman" w:hAnsi="Times New Roman" w:cs="Times New Roman"/>
                <w:sz w:val="18"/>
                <w:szCs w:val="18"/>
              </w:rPr>
              <w:t>de</w:t>
            </w:r>
            <w:r w:rsidRPr="007E7F31">
              <w:rPr>
                <w:rFonts w:ascii="Times New Roman" w:hAnsi="Times New Roman" w:cs="Times New Roman"/>
                <w:spacing w:val="-4"/>
                <w:sz w:val="18"/>
                <w:szCs w:val="18"/>
              </w:rPr>
              <w:t xml:space="preserve"> </w:t>
            </w:r>
            <w:r w:rsidRPr="007E7F31">
              <w:rPr>
                <w:rFonts w:ascii="Times New Roman" w:hAnsi="Times New Roman" w:cs="Times New Roman"/>
                <w:spacing w:val="-2"/>
                <w:sz w:val="18"/>
                <w:szCs w:val="18"/>
              </w:rPr>
              <w:t>controle</w:t>
            </w:r>
          </w:p>
        </w:tc>
      </w:tr>
      <w:tr w:rsidR="00E07AFA" w:rsidRPr="007E7F31" w14:paraId="5879DA04" w14:textId="77777777" w:rsidTr="00E07AFA">
        <w:trPr>
          <w:trHeight w:val="480"/>
          <w:jc w:val="center"/>
        </w:trPr>
        <w:tc>
          <w:tcPr>
            <w:tcW w:w="4800" w:type="dxa"/>
          </w:tcPr>
          <w:p w14:paraId="39D7B766" w14:textId="026DC4DD" w:rsidR="00E07AFA" w:rsidRPr="007E7F31" w:rsidRDefault="00E07AFA" w:rsidP="00755D23">
            <w:pPr>
              <w:pStyle w:val="TableParagraph"/>
              <w:spacing w:before="120"/>
              <w:ind w:left="113"/>
              <w:rPr>
                <w:rFonts w:ascii="Times New Roman" w:hAnsi="Times New Roman" w:cs="Times New Roman"/>
                <w:sz w:val="18"/>
                <w:szCs w:val="18"/>
              </w:rPr>
            </w:pPr>
            <w:r w:rsidRPr="007E7F31">
              <w:rPr>
                <w:rFonts w:ascii="Times New Roman" w:hAnsi="Times New Roman" w:cs="Times New Roman"/>
                <w:sz w:val="18"/>
                <w:szCs w:val="18"/>
              </w:rPr>
              <w:t>(</w:t>
            </w:r>
            <w:r w:rsidR="00C53DB7" w:rsidRPr="007E7F31">
              <w:rPr>
                <w:rFonts w:ascii="Times New Roman" w:hAnsi="Times New Roman" w:cs="Times New Roman"/>
                <w:spacing w:val="-3"/>
                <w:sz w:val="18"/>
                <w:szCs w:val="18"/>
              </w:rPr>
              <w:t xml:space="preserve">  </w:t>
            </w:r>
            <w:r w:rsidRPr="007E7F31">
              <w:rPr>
                <w:rFonts w:ascii="Times New Roman" w:hAnsi="Times New Roman" w:cs="Times New Roman"/>
                <w:sz w:val="18"/>
                <w:szCs w:val="18"/>
              </w:rPr>
              <w:t>)</w:t>
            </w:r>
            <w:r w:rsidRPr="007E7F31">
              <w:rPr>
                <w:rFonts w:ascii="Times New Roman" w:hAnsi="Times New Roman" w:cs="Times New Roman"/>
                <w:spacing w:val="-3"/>
                <w:sz w:val="18"/>
                <w:szCs w:val="18"/>
              </w:rPr>
              <w:t xml:space="preserve"> </w:t>
            </w:r>
            <w:r w:rsidRPr="007E7F31">
              <w:rPr>
                <w:rFonts w:ascii="Times New Roman" w:hAnsi="Times New Roman" w:cs="Times New Roman"/>
                <w:sz w:val="18"/>
                <w:szCs w:val="18"/>
              </w:rPr>
              <w:t>Redução</w:t>
            </w:r>
            <w:r w:rsidRPr="007E7F31">
              <w:rPr>
                <w:rFonts w:ascii="Times New Roman" w:hAnsi="Times New Roman" w:cs="Times New Roman"/>
                <w:spacing w:val="-3"/>
                <w:sz w:val="18"/>
                <w:szCs w:val="18"/>
              </w:rPr>
              <w:t xml:space="preserve"> </w:t>
            </w:r>
            <w:r w:rsidRPr="007E7F31">
              <w:rPr>
                <w:rFonts w:ascii="Times New Roman" w:hAnsi="Times New Roman" w:cs="Times New Roman"/>
                <w:sz w:val="18"/>
                <w:szCs w:val="18"/>
              </w:rPr>
              <w:t>de</w:t>
            </w:r>
            <w:r w:rsidRPr="007E7F31">
              <w:rPr>
                <w:rFonts w:ascii="Times New Roman" w:hAnsi="Times New Roman" w:cs="Times New Roman"/>
                <w:spacing w:val="-3"/>
                <w:sz w:val="18"/>
                <w:szCs w:val="18"/>
              </w:rPr>
              <w:t xml:space="preserve"> </w:t>
            </w:r>
            <w:r w:rsidRPr="007E7F31">
              <w:rPr>
                <w:rFonts w:ascii="Times New Roman" w:hAnsi="Times New Roman" w:cs="Times New Roman"/>
                <w:spacing w:val="-2"/>
                <w:sz w:val="18"/>
                <w:szCs w:val="18"/>
              </w:rPr>
              <w:t>Riscos</w:t>
            </w:r>
          </w:p>
        </w:tc>
      </w:tr>
      <w:tr w:rsidR="00E07AFA" w:rsidRPr="007E7F31" w14:paraId="47437293" w14:textId="77777777" w:rsidTr="00E07AFA">
        <w:trPr>
          <w:trHeight w:val="480"/>
          <w:jc w:val="center"/>
        </w:trPr>
        <w:tc>
          <w:tcPr>
            <w:tcW w:w="4800" w:type="dxa"/>
          </w:tcPr>
          <w:p w14:paraId="55ADAB96" w14:textId="14F44BAB" w:rsidR="00E07AFA" w:rsidRPr="007E7F31" w:rsidRDefault="00E07AFA" w:rsidP="00755D23">
            <w:pPr>
              <w:pStyle w:val="TableParagraph"/>
              <w:spacing w:before="114"/>
              <w:ind w:left="113"/>
              <w:rPr>
                <w:rFonts w:ascii="Times New Roman" w:hAnsi="Times New Roman" w:cs="Times New Roman"/>
                <w:sz w:val="18"/>
                <w:szCs w:val="18"/>
              </w:rPr>
            </w:pPr>
            <w:r w:rsidRPr="007E7F31">
              <w:rPr>
                <w:rFonts w:ascii="Times New Roman" w:hAnsi="Times New Roman" w:cs="Times New Roman"/>
                <w:sz w:val="18"/>
                <w:szCs w:val="18"/>
              </w:rPr>
              <w:t>(</w:t>
            </w:r>
            <w:r w:rsidR="00336044">
              <w:rPr>
                <w:rFonts w:ascii="Times New Roman" w:hAnsi="Times New Roman" w:cs="Times New Roman"/>
                <w:spacing w:val="-6"/>
                <w:sz w:val="18"/>
                <w:szCs w:val="18"/>
              </w:rPr>
              <w:t>X</w:t>
            </w:r>
            <w:r w:rsidRPr="007E7F31">
              <w:rPr>
                <w:rFonts w:ascii="Times New Roman" w:hAnsi="Times New Roman" w:cs="Times New Roman"/>
                <w:sz w:val="18"/>
                <w:szCs w:val="18"/>
              </w:rPr>
              <w:t>)</w:t>
            </w:r>
            <w:r w:rsidRPr="007E7F31">
              <w:rPr>
                <w:rFonts w:ascii="Times New Roman" w:hAnsi="Times New Roman" w:cs="Times New Roman"/>
                <w:spacing w:val="-6"/>
                <w:sz w:val="18"/>
                <w:szCs w:val="18"/>
              </w:rPr>
              <w:t xml:space="preserve"> </w:t>
            </w:r>
            <w:r w:rsidRPr="007E7F31">
              <w:rPr>
                <w:rFonts w:ascii="Times New Roman" w:hAnsi="Times New Roman" w:cs="Times New Roman"/>
                <w:sz w:val="18"/>
                <w:szCs w:val="18"/>
              </w:rPr>
              <w:t>Cumprimento</w:t>
            </w:r>
            <w:r w:rsidRPr="007E7F31">
              <w:rPr>
                <w:rFonts w:ascii="Times New Roman" w:hAnsi="Times New Roman" w:cs="Times New Roman"/>
                <w:spacing w:val="-6"/>
                <w:sz w:val="18"/>
                <w:szCs w:val="18"/>
              </w:rPr>
              <w:t xml:space="preserve"> </w:t>
            </w:r>
            <w:r w:rsidRPr="007E7F31">
              <w:rPr>
                <w:rFonts w:ascii="Times New Roman" w:hAnsi="Times New Roman" w:cs="Times New Roman"/>
                <w:sz w:val="18"/>
                <w:szCs w:val="18"/>
              </w:rPr>
              <w:t>de</w:t>
            </w:r>
            <w:r w:rsidRPr="007E7F31">
              <w:rPr>
                <w:rFonts w:ascii="Times New Roman" w:hAnsi="Times New Roman" w:cs="Times New Roman"/>
                <w:spacing w:val="-6"/>
                <w:sz w:val="18"/>
                <w:szCs w:val="18"/>
              </w:rPr>
              <w:t xml:space="preserve"> </w:t>
            </w:r>
            <w:r w:rsidRPr="007E7F31">
              <w:rPr>
                <w:rFonts w:ascii="Times New Roman" w:hAnsi="Times New Roman" w:cs="Times New Roman"/>
                <w:sz w:val="18"/>
                <w:szCs w:val="18"/>
              </w:rPr>
              <w:t>determinação</w:t>
            </w:r>
            <w:r w:rsidRPr="007E7F31">
              <w:rPr>
                <w:rFonts w:ascii="Times New Roman" w:hAnsi="Times New Roman" w:cs="Times New Roman"/>
                <w:spacing w:val="-6"/>
                <w:sz w:val="18"/>
                <w:szCs w:val="18"/>
              </w:rPr>
              <w:t xml:space="preserve"> </w:t>
            </w:r>
            <w:r w:rsidRPr="007E7F31">
              <w:rPr>
                <w:rFonts w:ascii="Times New Roman" w:hAnsi="Times New Roman" w:cs="Times New Roman"/>
                <w:spacing w:val="-2"/>
                <w:sz w:val="18"/>
                <w:szCs w:val="18"/>
              </w:rPr>
              <w:t>administrativa</w:t>
            </w:r>
          </w:p>
        </w:tc>
      </w:tr>
      <w:tr w:rsidR="00E07AFA" w:rsidRPr="007E7F31" w14:paraId="5D7B7BE0" w14:textId="77777777" w:rsidTr="00E07AFA">
        <w:trPr>
          <w:trHeight w:val="460"/>
          <w:jc w:val="center"/>
        </w:trPr>
        <w:tc>
          <w:tcPr>
            <w:tcW w:w="4800" w:type="dxa"/>
          </w:tcPr>
          <w:p w14:paraId="018F5F1B" w14:textId="34CC8CAD" w:rsidR="00E07AFA" w:rsidRPr="00336044" w:rsidRDefault="00E07AFA" w:rsidP="00755D23">
            <w:pPr>
              <w:pStyle w:val="TableParagraph"/>
              <w:spacing w:before="107"/>
              <w:ind w:left="113"/>
              <w:rPr>
                <w:rFonts w:ascii="Times New Roman" w:hAnsi="Times New Roman" w:cs="Times New Roman"/>
                <w:sz w:val="18"/>
                <w:szCs w:val="18"/>
              </w:rPr>
            </w:pPr>
            <w:r w:rsidRPr="00336044">
              <w:rPr>
                <w:rFonts w:ascii="Times New Roman" w:hAnsi="Times New Roman" w:cs="Times New Roman"/>
                <w:sz w:val="18"/>
                <w:szCs w:val="18"/>
              </w:rPr>
              <w:t>(</w:t>
            </w:r>
            <w:r w:rsidR="00336044">
              <w:rPr>
                <w:rFonts w:ascii="Times New Roman" w:hAnsi="Times New Roman" w:cs="Times New Roman"/>
                <w:sz w:val="18"/>
                <w:szCs w:val="18"/>
              </w:rPr>
              <w:t xml:space="preserve">  </w:t>
            </w:r>
            <w:r w:rsidRPr="00336044">
              <w:rPr>
                <w:rFonts w:ascii="Times New Roman" w:hAnsi="Times New Roman" w:cs="Times New Roman"/>
                <w:sz w:val="18"/>
                <w:szCs w:val="18"/>
              </w:rPr>
              <w:t>)</w:t>
            </w:r>
            <w:r w:rsidRPr="00336044">
              <w:rPr>
                <w:rFonts w:ascii="Times New Roman" w:hAnsi="Times New Roman" w:cs="Times New Roman"/>
                <w:spacing w:val="-6"/>
                <w:sz w:val="18"/>
                <w:szCs w:val="18"/>
              </w:rPr>
              <w:t xml:space="preserve"> </w:t>
            </w:r>
            <w:r w:rsidRPr="00336044">
              <w:rPr>
                <w:rFonts w:ascii="Times New Roman" w:hAnsi="Times New Roman" w:cs="Times New Roman"/>
                <w:sz w:val="18"/>
                <w:szCs w:val="18"/>
              </w:rPr>
              <w:t>Melhoria/adequação</w:t>
            </w:r>
            <w:r w:rsidRPr="00336044">
              <w:rPr>
                <w:rFonts w:ascii="Times New Roman" w:hAnsi="Times New Roman" w:cs="Times New Roman"/>
                <w:spacing w:val="-6"/>
                <w:sz w:val="18"/>
                <w:szCs w:val="18"/>
              </w:rPr>
              <w:t xml:space="preserve"> </w:t>
            </w:r>
            <w:r w:rsidRPr="00336044">
              <w:rPr>
                <w:rFonts w:ascii="Times New Roman" w:hAnsi="Times New Roman" w:cs="Times New Roman"/>
                <w:sz w:val="18"/>
                <w:szCs w:val="18"/>
              </w:rPr>
              <w:t>nas</w:t>
            </w:r>
            <w:r w:rsidRPr="00336044">
              <w:rPr>
                <w:rFonts w:ascii="Times New Roman" w:hAnsi="Times New Roman" w:cs="Times New Roman"/>
                <w:spacing w:val="-7"/>
                <w:sz w:val="18"/>
                <w:szCs w:val="18"/>
              </w:rPr>
              <w:t xml:space="preserve"> </w:t>
            </w:r>
            <w:r w:rsidRPr="00336044">
              <w:rPr>
                <w:rFonts w:ascii="Times New Roman" w:hAnsi="Times New Roman" w:cs="Times New Roman"/>
                <w:sz w:val="18"/>
                <w:szCs w:val="18"/>
              </w:rPr>
              <w:t>instalações</w:t>
            </w:r>
            <w:r w:rsidRPr="00336044">
              <w:rPr>
                <w:rFonts w:ascii="Times New Roman" w:hAnsi="Times New Roman" w:cs="Times New Roman"/>
                <w:spacing w:val="-6"/>
                <w:sz w:val="18"/>
                <w:szCs w:val="18"/>
              </w:rPr>
              <w:t xml:space="preserve"> </w:t>
            </w:r>
            <w:r w:rsidRPr="00336044">
              <w:rPr>
                <w:rFonts w:ascii="Times New Roman" w:hAnsi="Times New Roman" w:cs="Times New Roman"/>
                <w:spacing w:val="-2"/>
                <w:sz w:val="18"/>
                <w:szCs w:val="18"/>
              </w:rPr>
              <w:t>físicas</w:t>
            </w:r>
          </w:p>
        </w:tc>
      </w:tr>
    </w:tbl>
    <w:p w14:paraId="6D424D1E" w14:textId="77777777" w:rsidR="00E71EB6" w:rsidRDefault="00E71EB6" w:rsidP="005F4E8E">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cs="Times New Roman"/>
          <w:color w:val="000000" w:themeColor="text1"/>
        </w:rPr>
      </w:pPr>
    </w:p>
    <w:p w14:paraId="59E9CD4F" w14:textId="77777777" w:rsidR="00E07AFA" w:rsidRDefault="00E07AFA">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cs="Times New Roman"/>
          <w:color w:val="FF0000"/>
          <w:shd w:val="clear" w:color="auto" w:fill="FFFFFF"/>
        </w:rPr>
      </w:pPr>
    </w:p>
    <w:p w14:paraId="47483B31" w14:textId="4A15FC68" w:rsidR="00A60B79" w:rsidRPr="00A60B79" w:rsidRDefault="00A60B79" w:rsidP="00C9632C">
      <w:pPr>
        <w:widowControl/>
        <w:suppressAutoHyphens w:val="0"/>
        <w:autoSpaceDN/>
        <w:spacing w:before="100" w:beforeAutospacing="1" w:after="100" w:afterAutospacing="1"/>
        <w:jc w:val="both"/>
        <w:textAlignment w:val="auto"/>
        <w:outlineLvl w:val="3"/>
        <w:rPr>
          <w:rFonts w:eastAsia="Times New Roman" w:cs="Times New Roman"/>
          <w:b/>
          <w:bCs/>
          <w:kern w:val="0"/>
          <w:lang w:eastAsia="pt-BR" w:bidi="ar-SA"/>
        </w:rPr>
      </w:pPr>
      <w:r w:rsidRPr="00A60B79">
        <w:rPr>
          <w:rFonts w:eastAsia="Times New Roman" w:cs="Times New Roman"/>
          <w:b/>
          <w:bCs/>
          <w:kern w:val="0"/>
          <w:lang w:eastAsia="pt-BR" w:bidi="ar-SA"/>
        </w:rPr>
        <w:lastRenderedPageBreak/>
        <w:t>1. Promoção da Saúde e Melhora do Estado Nutricional</w:t>
      </w:r>
    </w:p>
    <w:p w14:paraId="3913A8A9" w14:textId="77777777" w:rsidR="00A60B79" w:rsidRPr="00A60B79" w:rsidRDefault="00A60B79" w:rsidP="00C9632C">
      <w:pPr>
        <w:widowControl/>
        <w:numPr>
          <w:ilvl w:val="0"/>
          <w:numId w:val="9"/>
        </w:numPr>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kern w:val="0"/>
          <w:lang w:eastAsia="pt-BR" w:bidi="ar-SA"/>
        </w:rPr>
        <w:t xml:space="preserve">Assegurar o suporte nutricional necessário para </w:t>
      </w:r>
      <w:r w:rsidRPr="00A60B79">
        <w:rPr>
          <w:rFonts w:eastAsia="Times New Roman" w:cs="Times New Roman"/>
          <w:b/>
          <w:bCs/>
          <w:kern w:val="0"/>
          <w:lang w:eastAsia="pt-BR" w:bidi="ar-SA"/>
        </w:rPr>
        <w:t>crianças, adultos e idosos com necessidades alimentares específicas</w:t>
      </w:r>
      <w:r w:rsidRPr="00A60B79">
        <w:rPr>
          <w:rFonts w:eastAsia="Times New Roman" w:cs="Times New Roman"/>
          <w:kern w:val="0"/>
          <w:lang w:eastAsia="pt-BR" w:bidi="ar-SA"/>
        </w:rPr>
        <w:t>;</w:t>
      </w:r>
    </w:p>
    <w:p w14:paraId="423A22E0" w14:textId="77777777" w:rsidR="00A60B79" w:rsidRPr="00A60B79" w:rsidRDefault="00A60B79" w:rsidP="00C9632C">
      <w:pPr>
        <w:widowControl/>
        <w:numPr>
          <w:ilvl w:val="0"/>
          <w:numId w:val="9"/>
        </w:numPr>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b/>
          <w:bCs/>
          <w:kern w:val="0"/>
          <w:lang w:eastAsia="pt-BR" w:bidi="ar-SA"/>
        </w:rPr>
        <w:t>Prevenir e tratar a desnutrição</w:t>
      </w:r>
      <w:r w:rsidRPr="00A60B79">
        <w:rPr>
          <w:rFonts w:eastAsia="Times New Roman" w:cs="Times New Roman"/>
          <w:kern w:val="0"/>
          <w:lang w:eastAsia="pt-BR" w:bidi="ar-SA"/>
        </w:rPr>
        <w:t xml:space="preserve"> em pacientes em risco nutricional ou já desnutridos;</w:t>
      </w:r>
    </w:p>
    <w:p w14:paraId="29364DC6" w14:textId="54C6CFCF" w:rsidR="00A60B79" w:rsidRPr="00A60B79" w:rsidRDefault="00A60B79" w:rsidP="00C9632C">
      <w:pPr>
        <w:widowControl/>
        <w:numPr>
          <w:ilvl w:val="0"/>
          <w:numId w:val="9"/>
        </w:numPr>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kern w:val="0"/>
          <w:lang w:eastAsia="pt-BR" w:bidi="ar-SA"/>
        </w:rPr>
        <w:t xml:space="preserve">Apoiar o </w:t>
      </w:r>
      <w:r w:rsidRPr="00A60B79">
        <w:rPr>
          <w:rFonts w:eastAsia="Times New Roman" w:cs="Times New Roman"/>
          <w:b/>
          <w:bCs/>
          <w:kern w:val="0"/>
          <w:lang w:eastAsia="pt-BR" w:bidi="ar-SA"/>
        </w:rPr>
        <w:t>crescimento e desenvolvimento infantil adequado</w:t>
      </w:r>
      <w:r w:rsidRPr="00A60B79">
        <w:rPr>
          <w:rFonts w:eastAsia="Times New Roman" w:cs="Times New Roman"/>
          <w:kern w:val="0"/>
          <w:lang w:eastAsia="pt-BR" w:bidi="ar-SA"/>
        </w:rPr>
        <w:t>, especialmente em casos de prematuridade, alergias alimentares ou condições metabólicas.</w:t>
      </w:r>
    </w:p>
    <w:p w14:paraId="23526419" w14:textId="7B8F8FD3" w:rsidR="00A60B79" w:rsidRPr="00A60B79" w:rsidRDefault="00A60B79" w:rsidP="00C9632C">
      <w:pPr>
        <w:widowControl/>
        <w:suppressAutoHyphens w:val="0"/>
        <w:autoSpaceDN/>
        <w:spacing w:before="100" w:beforeAutospacing="1" w:after="100" w:afterAutospacing="1"/>
        <w:jc w:val="both"/>
        <w:textAlignment w:val="auto"/>
        <w:outlineLvl w:val="3"/>
        <w:rPr>
          <w:rFonts w:eastAsia="Times New Roman" w:cs="Times New Roman"/>
          <w:b/>
          <w:bCs/>
          <w:kern w:val="0"/>
          <w:lang w:eastAsia="pt-BR" w:bidi="ar-SA"/>
        </w:rPr>
      </w:pPr>
      <w:r w:rsidRPr="00A60B79">
        <w:rPr>
          <w:rFonts w:eastAsia="Times New Roman" w:cs="Times New Roman"/>
          <w:b/>
          <w:bCs/>
          <w:kern w:val="0"/>
          <w:lang w:eastAsia="pt-BR" w:bidi="ar-SA"/>
        </w:rPr>
        <w:t xml:space="preserve"> 2. Redução de Internações e Complicações Clínicas</w:t>
      </w:r>
    </w:p>
    <w:p w14:paraId="2AD6CB48" w14:textId="77777777" w:rsidR="00A60B79" w:rsidRPr="00A60B79" w:rsidRDefault="00A60B79" w:rsidP="00C9632C">
      <w:pPr>
        <w:widowControl/>
        <w:numPr>
          <w:ilvl w:val="0"/>
          <w:numId w:val="10"/>
        </w:numPr>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b/>
          <w:bCs/>
          <w:kern w:val="0"/>
          <w:lang w:eastAsia="pt-BR" w:bidi="ar-SA"/>
        </w:rPr>
        <w:t>Evitar agravos de saúde decorrentes da má nutrição</w:t>
      </w:r>
      <w:r w:rsidRPr="00A60B79">
        <w:rPr>
          <w:rFonts w:eastAsia="Times New Roman" w:cs="Times New Roman"/>
          <w:kern w:val="0"/>
          <w:lang w:eastAsia="pt-BR" w:bidi="ar-SA"/>
        </w:rPr>
        <w:t>, como infecções recorrentes, perda de massa muscular e baixa imunidade;</w:t>
      </w:r>
    </w:p>
    <w:p w14:paraId="1C131544" w14:textId="798EC611" w:rsidR="00A60B79" w:rsidRPr="00A60B79" w:rsidRDefault="00A60B79" w:rsidP="00C9632C">
      <w:pPr>
        <w:widowControl/>
        <w:numPr>
          <w:ilvl w:val="0"/>
          <w:numId w:val="10"/>
        </w:numPr>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b/>
          <w:bCs/>
          <w:kern w:val="0"/>
          <w:lang w:eastAsia="pt-BR" w:bidi="ar-SA"/>
        </w:rPr>
        <w:t>Reduzir a necessidade de internações hospitalares</w:t>
      </w:r>
      <w:r w:rsidRPr="00A60B79">
        <w:rPr>
          <w:rFonts w:eastAsia="Times New Roman" w:cs="Times New Roman"/>
          <w:kern w:val="0"/>
          <w:lang w:eastAsia="pt-BR" w:bidi="ar-SA"/>
        </w:rPr>
        <w:t xml:space="preserve"> e os custos associados a tratamentos emergenciais e prolongados.</w:t>
      </w:r>
    </w:p>
    <w:p w14:paraId="2323912B" w14:textId="15EE8100" w:rsidR="00A60B79" w:rsidRPr="00A60B79" w:rsidRDefault="00A60B79" w:rsidP="00C9632C">
      <w:pPr>
        <w:widowControl/>
        <w:suppressAutoHyphens w:val="0"/>
        <w:autoSpaceDN/>
        <w:spacing w:before="100" w:beforeAutospacing="1" w:after="100" w:afterAutospacing="1"/>
        <w:jc w:val="both"/>
        <w:textAlignment w:val="auto"/>
        <w:outlineLvl w:val="3"/>
        <w:rPr>
          <w:rFonts w:eastAsia="Times New Roman" w:cs="Times New Roman"/>
          <w:b/>
          <w:bCs/>
          <w:kern w:val="0"/>
          <w:lang w:eastAsia="pt-BR" w:bidi="ar-SA"/>
        </w:rPr>
      </w:pPr>
      <w:r w:rsidRPr="00A60B79">
        <w:rPr>
          <w:rFonts w:eastAsia="Times New Roman" w:cs="Times New Roman"/>
          <w:b/>
          <w:bCs/>
          <w:kern w:val="0"/>
          <w:lang w:eastAsia="pt-BR" w:bidi="ar-SA"/>
        </w:rPr>
        <w:t>3. Garantia de Equidade no Acesso à Saúde</w:t>
      </w:r>
    </w:p>
    <w:p w14:paraId="2684F2B1" w14:textId="77777777" w:rsidR="00A60B79" w:rsidRPr="00A60B79" w:rsidRDefault="00A60B79" w:rsidP="00C9632C">
      <w:pPr>
        <w:widowControl/>
        <w:numPr>
          <w:ilvl w:val="0"/>
          <w:numId w:val="11"/>
        </w:numPr>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b/>
          <w:bCs/>
          <w:kern w:val="0"/>
          <w:lang w:eastAsia="pt-BR" w:bidi="ar-SA"/>
        </w:rPr>
        <w:t>Oferecer acesso gratuito</w:t>
      </w:r>
      <w:r w:rsidRPr="00A60B79">
        <w:rPr>
          <w:rFonts w:eastAsia="Times New Roman" w:cs="Times New Roman"/>
          <w:kern w:val="0"/>
          <w:lang w:eastAsia="pt-BR" w:bidi="ar-SA"/>
        </w:rPr>
        <w:t xml:space="preserve"> a produtos de alto custo para famílias em situação de vulnerabilidade social;</w:t>
      </w:r>
    </w:p>
    <w:p w14:paraId="4286E5F1" w14:textId="2D59B1BB" w:rsidR="00A60B79" w:rsidRPr="00A60B79" w:rsidRDefault="00A60B79" w:rsidP="00C9632C">
      <w:pPr>
        <w:widowControl/>
        <w:numPr>
          <w:ilvl w:val="0"/>
          <w:numId w:val="11"/>
        </w:numPr>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kern w:val="0"/>
          <w:lang w:eastAsia="pt-BR" w:bidi="ar-SA"/>
        </w:rPr>
        <w:t xml:space="preserve">Atender aos princípios constitucionais do SUS, especialmente a </w:t>
      </w:r>
      <w:r w:rsidRPr="00A60B79">
        <w:rPr>
          <w:rFonts w:eastAsia="Times New Roman" w:cs="Times New Roman"/>
          <w:b/>
          <w:bCs/>
          <w:kern w:val="0"/>
          <w:lang w:eastAsia="pt-BR" w:bidi="ar-SA"/>
        </w:rPr>
        <w:t>universalidade, equidade e integralidade do cuidado</w:t>
      </w:r>
      <w:r w:rsidRPr="00A60B79">
        <w:rPr>
          <w:rFonts w:eastAsia="Times New Roman" w:cs="Times New Roman"/>
          <w:kern w:val="0"/>
          <w:lang w:eastAsia="pt-BR" w:bidi="ar-SA"/>
        </w:rPr>
        <w:t>.</w:t>
      </w:r>
    </w:p>
    <w:p w14:paraId="18D0D5E1" w14:textId="652B3A9B" w:rsidR="00A60B79" w:rsidRPr="00A60B79" w:rsidRDefault="00A60B79" w:rsidP="00C9632C">
      <w:pPr>
        <w:widowControl/>
        <w:suppressAutoHyphens w:val="0"/>
        <w:autoSpaceDN/>
        <w:spacing w:before="100" w:beforeAutospacing="1" w:after="100" w:afterAutospacing="1"/>
        <w:jc w:val="both"/>
        <w:textAlignment w:val="auto"/>
        <w:outlineLvl w:val="3"/>
        <w:rPr>
          <w:rFonts w:eastAsia="Times New Roman" w:cs="Times New Roman"/>
          <w:kern w:val="0"/>
          <w:lang w:eastAsia="pt-BR" w:bidi="ar-SA"/>
        </w:rPr>
      </w:pPr>
      <w:r w:rsidRPr="00A60B79">
        <w:rPr>
          <w:rFonts w:eastAsia="Times New Roman" w:cs="Times New Roman"/>
          <w:b/>
          <w:bCs/>
          <w:kern w:val="0"/>
          <w:lang w:eastAsia="pt-BR" w:bidi="ar-SA"/>
        </w:rPr>
        <w:t>4.</w:t>
      </w:r>
      <w:r w:rsidR="00F408E3" w:rsidRPr="00C9632C">
        <w:rPr>
          <w:rFonts w:eastAsia="Times New Roman" w:cs="Times New Roman"/>
          <w:kern w:val="0"/>
          <w:lang w:eastAsia="pt-BR" w:bidi="ar-SA"/>
        </w:rPr>
        <w:t xml:space="preserve"> </w:t>
      </w:r>
      <w:r w:rsidRPr="00A60B79">
        <w:rPr>
          <w:rFonts w:eastAsia="Times New Roman" w:cs="Times New Roman"/>
          <w:b/>
          <w:bCs/>
          <w:kern w:val="0"/>
          <w:lang w:eastAsia="pt-BR" w:bidi="ar-SA"/>
        </w:rPr>
        <w:t>Racionalização do Uso de Recursos Públicos</w:t>
      </w:r>
    </w:p>
    <w:p w14:paraId="1EA9E218" w14:textId="77777777" w:rsidR="00A60B79" w:rsidRPr="00A60B79" w:rsidRDefault="00A60B79" w:rsidP="00C9632C">
      <w:pPr>
        <w:widowControl/>
        <w:numPr>
          <w:ilvl w:val="0"/>
          <w:numId w:val="13"/>
        </w:numPr>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kern w:val="0"/>
          <w:lang w:eastAsia="pt-BR" w:bidi="ar-SA"/>
        </w:rPr>
        <w:t xml:space="preserve">Realizar compras planejadas com base em </w:t>
      </w:r>
      <w:r w:rsidRPr="00A60B79">
        <w:rPr>
          <w:rFonts w:eastAsia="Times New Roman" w:cs="Times New Roman"/>
          <w:b/>
          <w:bCs/>
          <w:kern w:val="0"/>
          <w:lang w:eastAsia="pt-BR" w:bidi="ar-SA"/>
        </w:rPr>
        <w:t>dados epidemiológicos e cadastros atualizados</w:t>
      </w:r>
      <w:r w:rsidRPr="00A60B79">
        <w:rPr>
          <w:rFonts w:eastAsia="Times New Roman" w:cs="Times New Roman"/>
          <w:kern w:val="0"/>
          <w:lang w:eastAsia="pt-BR" w:bidi="ar-SA"/>
        </w:rPr>
        <w:t>, garantindo o uso eficiente e racional dos recursos públicos;</w:t>
      </w:r>
    </w:p>
    <w:p w14:paraId="622590CF" w14:textId="185A67FA" w:rsidR="00A60B79" w:rsidRPr="00A60B79" w:rsidRDefault="00A60B79" w:rsidP="00C9632C">
      <w:pPr>
        <w:widowControl/>
        <w:numPr>
          <w:ilvl w:val="0"/>
          <w:numId w:val="13"/>
        </w:numPr>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b/>
          <w:bCs/>
          <w:kern w:val="0"/>
          <w:lang w:eastAsia="pt-BR" w:bidi="ar-SA"/>
        </w:rPr>
        <w:t>Reduzir custos com judicializações</w:t>
      </w:r>
      <w:r w:rsidRPr="00A60B79">
        <w:rPr>
          <w:rFonts w:eastAsia="Times New Roman" w:cs="Times New Roman"/>
          <w:kern w:val="0"/>
          <w:lang w:eastAsia="pt-BR" w:bidi="ar-SA"/>
        </w:rPr>
        <w:t xml:space="preserve"> por falta de fornecimento, através da implementação de políticas públicas preventivas e estruturadas.</w:t>
      </w:r>
    </w:p>
    <w:p w14:paraId="56314C09" w14:textId="77777777" w:rsidR="00A60B79" w:rsidRPr="00A60B79" w:rsidRDefault="00A60B79" w:rsidP="00C9632C">
      <w:pPr>
        <w:widowControl/>
        <w:suppressAutoHyphens w:val="0"/>
        <w:autoSpaceDN/>
        <w:spacing w:before="100" w:beforeAutospacing="1" w:after="100" w:afterAutospacing="1"/>
        <w:jc w:val="both"/>
        <w:textAlignment w:val="auto"/>
        <w:outlineLvl w:val="2"/>
        <w:rPr>
          <w:rFonts w:eastAsia="Times New Roman" w:cs="Times New Roman"/>
          <w:b/>
          <w:bCs/>
          <w:kern w:val="0"/>
          <w:lang w:eastAsia="pt-BR" w:bidi="ar-SA"/>
        </w:rPr>
      </w:pPr>
      <w:r w:rsidRPr="00A60B79">
        <w:rPr>
          <w:rFonts w:eastAsia="Times New Roman" w:cs="Times New Roman"/>
          <w:b/>
          <w:bCs/>
          <w:kern w:val="0"/>
          <w:lang w:eastAsia="pt-BR" w:bidi="ar-SA"/>
        </w:rPr>
        <w:t>Resultado Esperado Geral:</w:t>
      </w:r>
    </w:p>
    <w:p w14:paraId="3C3ED242" w14:textId="77777777" w:rsidR="00A60B79" w:rsidRPr="00A60B79" w:rsidRDefault="00A60B79" w:rsidP="00C9632C">
      <w:pPr>
        <w:widowControl/>
        <w:suppressAutoHyphens w:val="0"/>
        <w:autoSpaceDN/>
        <w:spacing w:before="100" w:beforeAutospacing="1" w:after="100" w:afterAutospacing="1"/>
        <w:jc w:val="both"/>
        <w:textAlignment w:val="auto"/>
        <w:rPr>
          <w:rFonts w:eastAsia="Times New Roman" w:cs="Times New Roman"/>
          <w:kern w:val="0"/>
          <w:lang w:eastAsia="pt-BR" w:bidi="ar-SA"/>
        </w:rPr>
      </w:pPr>
      <w:r w:rsidRPr="00A60B79">
        <w:rPr>
          <w:rFonts w:eastAsia="Times New Roman" w:cs="Times New Roman"/>
          <w:kern w:val="0"/>
          <w:lang w:eastAsia="pt-BR" w:bidi="ar-SA"/>
        </w:rPr>
        <w:t>Garantir, de forma contínua, segura e eficiente, o acesso a produtos nutricionais especializados aos pacientes do SUS de Inúbia Paulista, promovendo saúde, dignidade, qualidade de vida e economia aos cofres públicos.</w:t>
      </w:r>
    </w:p>
    <w:p w14:paraId="0AD9E847" w14:textId="77777777" w:rsidR="00A60B79" w:rsidRDefault="00A60B79">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cs="Times New Roman"/>
          <w:color w:val="FF0000"/>
          <w:shd w:val="clear" w:color="auto" w:fill="FFFFFF"/>
        </w:rPr>
      </w:pPr>
    </w:p>
    <w:p w14:paraId="69C08A5F" w14:textId="77777777" w:rsidR="00A60B79" w:rsidRDefault="00A60B79">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cs="Times New Roman"/>
          <w:color w:val="FF0000"/>
          <w:shd w:val="clear" w:color="auto" w:fill="FFFFFF"/>
        </w:rPr>
      </w:pPr>
    </w:p>
    <w:p w14:paraId="1ED61444" w14:textId="77777777" w:rsidR="00A60B79" w:rsidRDefault="00A60B79">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cs="Times New Roman"/>
          <w:color w:val="FF0000"/>
          <w:shd w:val="clear" w:color="auto" w:fill="FFFFFF"/>
        </w:rPr>
      </w:pPr>
    </w:p>
    <w:p w14:paraId="72DFCF39" w14:textId="77777777" w:rsidR="00A60B79" w:rsidRDefault="00A60B79" w:rsidP="00C9632C">
      <w:pPr>
        <w:pStyle w:val="Standard"/>
        <w:tabs>
          <w:tab w:val="left" w:pos="725"/>
          <w:tab w:val="left" w:pos="1010"/>
          <w:tab w:val="left" w:pos="1310"/>
          <w:tab w:val="left" w:pos="1565"/>
          <w:tab w:val="left" w:pos="1820"/>
          <w:tab w:val="left" w:pos="2135"/>
          <w:tab w:val="left" w:pos="2390"/>
          <w:tab w:val="left" w:leader="underscore" w:pos="7506"/>
        </w:tabs>
        <w:spacing w:before="57" w:after="57"/>
        <w:jc w:val="both"/>
        <w:rPr>
          <w:rFonts w:cs="Times New Roman"/>
          <w:color w:val="FF0000"/>
          <w:shd w:val="clear" w:color="auto" w:fill="FFFFFF"/>
        </w:rPr>
      </w:pPr>
    </w:p>
    <w:p w14:paraId="0328241A" w14:textId="77777777" w:rsidR="00A60B79" w:rsidRPr="00AD0002" w:rsidRDefault="00A60B79">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AD0002" w14:paraId="4975C4C2"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2BD319F" w14:textId="44C4895A" w:rsidR="00E07AFA" w:rsidRPr="00AD0002" w:rsidRDefault="00E07AFA" w:rsidP="00E07AFA">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D0002">
              <w:rPr>
                <w:rFonts w:cs="Times New Roman"/>
                <w:b/>
                <w:bCs/>
              </w:rPr>
              <w:t>PROVIDÊNCIAS PRÉVIAS AO CONTRATO</w:t>
            </w:r>
            <w:r w:rsidRPr="00AD0002">
              <w:rPr>
                <w:rFonts w:eastAsia="Times New Roman" w:cs="Times New Roman"/>
                <w:color w:val="000000"/>
                <w:kern w:val="0"/>
                <w:lang w:eastAsia="pt-BR" w:bidi="ar-SA"/>
              </w:rPr>
              <w:t xml:space="preserve"> </w:t>
            </w:r>
            <w:r w:rsidRPr="00AD0002">
              <w:rPr>
                <w:rFonts w:cs="Times New Roman"/>
                <w:b/>
                <w:bCs/>
              </w:rPr>
              <w:t xml:space="preserve">(inciso X do § 1° do art. 18 da Lei </w:t>
            </w:r>
            <w:r w:rsidRPr="00AD0002">
              <w:rPr>
                <w:rFonts w:cs="Times New Roman"/>
                <w:b/>
                <w:bCs/>
              </w:rPr>
              <w:lastRenderedPageBreak/>
              <w:t>14.133/21).</w:t>
            </w:r>
          </w:p>
          <w:p w14:paraId="1CA0374A" w14:textId="2F254B3F" w:rsidR="008A09EF" w:rsidRPr="00AD0002" w:rsidRDefault="008A09EF" w:rsidP="00E07AFA">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460A2D21" w14:textId="77777777" w:rsidR="008A09EF" w:rsidRPr="00AD0002" w:rsidRDefault="008A09E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FF3333"/>
        </w:rPr>
      </w:pPr>
    </w:p>
    <w:p w14:paraId="46C2D740" w14:textId="77777777" w:rsidR="00E07AFA" w:rsidRPr="00AD0002" w:rsidRDefault="00E07AFA" w:rsidP="00E07AFA">
      <w:pPr>
        <w:tabs>
          <w:tab w:val="left" w:pos="856"/>
        </w:tabs>
        <w:suppressAutoHyphens w:val="0"/>
        <w:autoSpaceDE w:val="0"/>
        <w:spacing w:before="121"/>
        <w:ind w:right="584"/>
        <w:jc w:val="both"/>
        <w:textAlignment w:val="auto"/>
        <w:rPr>
          <w:rFonts w:cs="Times New Roman"/>
        </w:rPr>
      </w:pPr>
      <w:r w:rsidRPr="00AD0002">
        <w:rPr>
          <w:rFonts w:cs="Times New Roman"/>
        </w:rPr>
        <w:t>Não se verifica a necessidade de providências específicas a serem adotadas pela Administração previamente à celebração do contrato, nem quanto à</w:t>
      </w:r>
      <w:r w:rsidRPr="00AD0002">
        <w:rPr>
          <w:rFonts w:cs="Times New Roman"/>
          <w:spacing w:val="-6"/>
        </w:rPr>
        <w:t xml:space="preserve"> </w:t>
      </w:r>
      <w:r w:rsidRPr="00AD0002">
        <w:rPr>
          <w:rFonts w:cs="Times New Roman"/>
        </w:rPr>
        <w:t>capacitação</w:t>
      </w:r>
      <w:r w:rsidRPr="00AD0002">
        <w:rPr>
          <w:rFonts w:cs="Times New Roman"/>
          <w:spacing w:val="-6"/>
        </w:rPr>
        <w:t xml:space="preserve"> </w:t>
      </w:r>
      <w:r w:rsidRPr="00AD0002">
        <w:rPr>
          <w:rFonts w:cs="Times New Roman"/>
        </w:rPr>
        <w:t>de</w:t>
      </w:r>
      <w:r w:rsidRPr="00AD0002">
        <w:rPr>
          <w:rFonts w:cs="Times New Roman"/>
          <w:spacing w:val="-6"/>
        </w:rPr>
        <w:t xml:space="preserve"> </w:t>
      </w:r>
      <w:r w:rsidRPr="00AD0002">
        <w:rPr>
          <w:rFonts w:cs="Times New Roman"/>
        </w:rPr>
        <w:t>servidores</w:t>
      </w:r>
      <w:r w:rsidRPr="00AD0002">
        <w:rPr>
          <w:rFonts w:cs="Times New Roman"/>
          <w:spacing w:val="-7"/>
        </w:rPr>
        <w:t xml:space="preserve"> </w:t>
      </w:r>
      <w:r w:rsidRPr="00AD0002">
        <w:rPr>
          <w:rFonts w:cs="Times New Roman"/>
        </w:rPr>
        <w:t>ou</w:t>
      </w:r>
      <w:r w:rsidRPr="00AD0002">
        <w:rPr>
          <w:rFonts w:cs="Times New Roman"/>
          <w:spacing w:val="-6"/>
        </w:rPr>
        <w:t xml:space="preserve"> </w:t>
      </w:r>
      <w:r w:rsidRPr="00AD0002">
        <w:rPr>
          <w:rFonts w:cs="Times New Roman"/>
        </w:rPr>
        <w:t>de</w:t>
      </w:r>
      <w:r w:rsidRPr="00AD0002">
        <w:rPr>
          <w:rFonts w:cs="Times New Roman"/>
          <w:spacing w:val="-6"/>
        </w:rPr>
        <w:t xml:space="preserve"> </w:t>
      </w:r>
      <w:r w:rsidRPr="00AD0002">
        <w:rPr>
          <w:rFonts w:cs="Times New Roman"/>
        </w:rPr>
        <w:t>empregados</w:t>
      </w:r>
      <w:r w:rsidRPr="00AD0002">
        <w:rPr>
          <w:rFonts w:cs="Times New Roman"/>
          <w:spacing w:val="-6"/>
        </w:rPr>
        <w:t xml:space="preserve"> </w:t>
      </w:r>
      <w:r w:rsidRPr="00AD0002">
        <w:rPr>
          <w:rFonts w:cs="Times New Roman"/>
        </w:rPr>
        <w:t>para fiscalização e gestão contratual ou adequação do ambiente da organização.</w:t>
      </w:r>
    </w:p>
    <w:p w14:paraId="4878E17F" w14:textId="77777777" w:rsidR="00AB0BFD" w:rsidRPr="00AD0002" w:rsidRDefault="00AB0BFD" w:rsidP="00E07AFA">
      <w:pPr>
        <w:tabs>
          <w:tab w:val="left" w:pos="856"/>
        </w:tabs>
        <w:suppressAutoHyphens w:val="0"/>
        <w:autoSpaceDE w:val="0"/>
        <w:spacing w:before="121"/>
        <w:ind w:right="584"/>
        <w:jc w:val="both"/>
        <w:textAlignment w:val="auto"/>
        <w:rPr>
          <w:rFonts w:cs="Times New Roman"/>
          <w:color w:val="00000A"/>
        </w:rPr>
      </w:pPr>
    </w:p>
    <w:p w14:paraId="3BC89F1F" w14:textId="77777777" w:rsidR="00E07AFA" w:rsidRPr="00AD0002" w:rsidRDefault="00E07AFA" w:rsidP="00E07AFA">
      <w:pPr>
        <w:pStyle w:val="Corpodetexto"/>
        <w:spacing w:before="10"/>
        <w:rPr>
          <w:sz w:val="8"/>
        </w:rPr>
      </w:pPr>
    </w:p>
    <w:tbl>
      <w:tblPr>
        <w:tblStyle w:val="TableNormal"/>
        <w:tblW w:w="3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0"/>
      </w:tblGrid>
      <w:tr w:rsidR="00E07AFA" w:rsidRPr="00AD0002" w14:paraId="7F36838C" w14:textId="77777777" w:rsidTr="00E07AFA">
        <w:trPr>
          <w:trHeight w:val="480"/>
          <w:jc w:val="center"/>
        </w:trPr>
        <w:tc>
          <w:tcPr>
            <w:tcW w:w="3320" w:type="dxa"/>
            <w:shd w:val="clear" w:color="auto" w:fill="D9D9D9"/>
          </w:tcPr>
          <w:p w14:paraId="1A8D3F2E" w14:textId="77777777" w:rsidR="00E07AFA" w:rsidRPr="00AD0002" w:rsidRDefault="00E07AFA" w:rsidP="00755D23">
            <w:pPr>
              <w:pStyle w:val="TableParagraph"/>
              <w:spacing w:before="111"/>
              <w:ind w:left="22"/>
              <w:jc w:val="center"/>
              <w:rPr>
                <w:rFonts w:ascii="Times New Roman" w:hAnsi="Times New Roman" w:cs="Times New Roman"/>
                <w:b/>
              </w:rPr>
            </w:pPr>
            <w:r w:rsidRPr="00AD0002">
              <w:rPr>
                <w:rFonts w:ascii="Times New Roman" w:hAnsi="Times New Roman" w:cs="Times New Roman"/>
                <w:b/>
                <w:spacing w:val="-4"/>
              </w:rPr>
              <w:t>TIPO</w:t>
            </w:r>
          </w:p>
        </w:tc>
      </w:tr>
      <w:tr w:rsidR="00E07AFA" w:rsidRPr="00AD0002" w14:paraId="2EC7ED99" w14:textId="77777777" w:rsidTr="00E07AFA">
        <w:trPr>
          <w:trHeight w:val="740"/>
          <w:jc w:val="center"/>
        </w:trPr>
        <w:tc>
          <w:tcPr>
            <w:tcW w:w="3320" w:type="dxa"/>
          </w:tcPr>
          <w:p w14:paraId="69619E33" w14:textId="0582D792" w:rsidR="00E07AFA" w:rsidRPr="00AD0002" w:rsidRDefault="00E07AFA" w:rsidP="00755D23">
            <w:pPr>
              <w:pStyle w:val="TableParagraph"/>
              <w:spacing w:before="105"/>
              <w:rPr>
                <w:rFonts w:ascii="Times New Roman" w:hAnsi="Times New Roman" w:cs="Times New Roman"/>
                <w:sz w:val="24"/>
                <w:szCs w:val="24"/>
              </w:rPr>
            </w:pPr>
            <w:r w:rsidRPr="00AD0002">
              <w:rPr>
                <w:rFonts w:ascii="Times New Roman" w:hAnsi="Times New Roman" w:cs="Times New Roman"/>
                <w:sz w:val="24"/>
                <w:szCs w:val="24"/>
              </w:rPr>
              <w:t>(</w:t>
            </w:r>
            <w:r w:rsidR="002C0F3C">
              <w:rPr>
                <w:rFonts w:ascii="Times New Roman" w:hAnsi="Times New Roman" w:cs="Times New Roman"/>
                <w:sz w:val="24"/>
                <w:szCs w:val="24"/>
              </w:rPr>
              <w:t xml:space="preserve"> </w:t>
            </w:r>
            <w:r w:rsidRPr="00AD0002">
              <w:rPr>
                <w:rFonts w:ascii="Times New Roman" w:hAnsi="Times New Roman" w:cs="Times New Roman"/>
                <w:spacing w:val="-8"/>
                <w:sz w:val="24"/>
                <w:szCs w:val="24"/>
              </w:rPr>
              <w:t xml:space="preserve"> </w:t>
            </w:r>
            <w:r w:rsidRPr="00AD0002">
              <w:rPr>
                <w:rFonts w:ascii="Times New Roman" w:hAnsi="Times New Roman" w:cs="Times New Roman"/>
                <w:sz w:val="24"/>
                <w:szCs w:val="24"/>
              </w:rPr>
              <w:t>)</w:t>
            </w:r>
            <w:r w:rsidRPr="00AD0002">
              <w:rPr>
                <w:rFonts w:ascii="Times New Roman" w:hAnsi="Times New Roman" w:cs="Times New Roman"/>
                <w:spacing w:val="35"/>
                <w:sz w:val="24"/>
                <w:szCs w:val="24"/>
              </w:rPr>
              <w:t xml:space="preserve"> </w:t>
            </w:r>
            <w:r w:rsidRPr="00AD0002">
              <w:rPr>
                <w:rFonts w:ascii="Times New Roman" w:hAnsi="Times New Roman" w:cs="Times New Roman"/>
                <w:sz w:val="24"/>
                <w:szCs w:val="24"/>
              </w:rPr>
              <w:t>Necessidade</w:t>
            </w:r>
            <w:r w:rsidRPr="00AD0002">
              <w:rPr>
                <w:rFonts w:ascii="Times New Roman" w:hAnsi="Times New Roman" w:cs="Times New Roman"/>
                <w:spacing w:val="-8"/>
                <w:sz w:val="24"/>
                <w:szCs w:val="24"/>
              </w:rPr>
              <w:t xml:space="preserve"> </w:t>
            </w:r>
            <w:r w:rsidRPr="00AD0002">
              <w:rPr>
                <w:rFonts w:ascii="Times New Roman" w:hAnsi="Times New Roman" w:cs="Times New Roman"/>
                <w:sz w:val="24"/>
                <w:szCs w:val="24"/>
              </w:rPr>
              <w:t>de</w:t>
            </w:r>
            <w:r w:rsidRPr="00AD0002">
              <w:rPr>
                <w:rFonts w:ascii="Times New Roman" w:hAnsi="Times New Roman" w:cs="Times New Roman"/>
                <w:spacing w:val="-8"/>
                <w:sz w:val="24"/>
                <w:szCs w:val="24"/>
              </w:rPr>
              <w:t xml:space="preserve"> </w:t>
            </w:r>
            <w:r w:rsidRPr="00AD0002">
              <w:rPr>
                <w:rFonts w:ascii="Times New Roman" w:hAnsi="Times New Roman" w:cs="Times New Roman"/>
                <w:sz w:val="24"/>
                <w:szCs w:val="24"/>
              </w:rPr>
              <w:t>capacitação</w:t>
            </w:r>
            <w:r w:rsidRPr="00AD0002">
              <w:rPr>
                <w:rFonts w:ascii="Times New Roman" w:hAnsi="Times New Roman" w:cs="Times New Roman"/>
                <w:spacing w:val="-8"/>
                <w:sz w:val="24"/>
                <w:szCs w:val="24"/>
              </w:rPr>
              <w:t xml:space="preserve"> </w:t>
            </w:r>
            <w:r w:rsidRPr="00AD0002">
              <w:rPr>
                <w:rFonts w:ascii="Times New Roman" w:hAnsi="Times New Roman" w:cs="Times New Roman"/>
                <w:sz w:val="24"/>
                <w:szCs w:val="24"/>
              </w:rPr>
              <w:t>de gestores e fiscais da contratação</w:t>
            </w:r>
          </w:p>
        </w:tc>
      </w:tr>
      <w:tr w:rsidR="00E07AFA" w:rsidRPr="00AD0002" w14:paraId="422B1C08" w14:textId="77777777" w:rsidTr="00E07AFA">
        <w:trPr>
          <w:trHeight w:val="460"/>
          <w:jc w:val="center"/>
        </w:trPr>
        <w:tc>
          <w:tcPr>
            <w:tcW w:w="3320" w:type="dxa"/>
          </w:tcPr>
          <w:p w14:paraId="46F2C0A7" w14:textId="77777777" w:rsidR="00E07AFA" w:rsidRPr="00AD0002" w:rsidRDefault="00E07AFA" w:rsidP="00755D23">
            <w:pPr>
              <w:pStyle w:val="TableParagraph"/>
              <w:spacing w:before="107"/>
              <w:rPr>
                <w:rFonts w:ascii="Times New Roman" w:hAnsi="Times New Roman" w:cs="Times New Roman"/>
                <w:sz w:val="24"/>
                <w:szCs w:val="24"/>
              </w:rPr>
            </w:pPr>
            <w:r w:rsidRPr="00AD0002">
              <w:rPr>
                <w:rFonts w:ascii="Times New Roman" w:hAnsi="Times New Roman" w:cs="Times New Roman"/>
                <w:sz w:val="24"/>
                <w:szCs w:val="24"/>
              </w:rPr>
              <w:t>(</w:t>
            </w:r>
            <w:r w:rsidRPr="00AD0002">
              <w:rPr>
                <w:rFonts w:ascii="Times New Roman" w:hAnsi="Times New Roman" w:cs="Times New Roman"/>
                <w:spacing w:val="-5"/>
                <w:sz w:val="24"/>
                <w:szCs w:val="24"/>
              </w:rPr>
              <w:t xml:space="preserve"> </w:t>
            </w:r>
            <w:r w:rsidRPr="00AD0002">
              <w:rPr>
                <w:rFonts w:ascii="Times New Roman" w:hAnsi="Times New Roman" w:cs="Times New Roman"/>
                <w:sz w:val="24"/>
                <w:szCs w:val="24"/>
              </w:rPr>
              <w:t>)</w:t>
            </w:r>
            <w:r w:rsidRPr="00AD0002">
              <w:rPr>
                <w:rFonts w:ascii="Times New Roman" w:hAnsi="Times New Roman" w:cs="Times New Roman"/>
                <w:spacing w:val="41"/>
                <w:sz w:val="24"/>
                <w:szCs w:val="24"/>
              </w:rPr>
              <w:t xml:space="preserve"> </w:t>
            </w:r>
            <w:r w:rsidRPr="00AD0002">
              <w:rPr>
                <w:rFonts w:ascii="Times New Roman" w:hAnsi="Times New Roman" w:cs="Times New Roman"/>
                <w:sz w:val="24"/>
                <w:szCs w:val="24"/>
              </w:rPr>
              <w:t>Instalação</w:t>
            </w:r>
            <w:r w:rsidRPr="00AD0002">
              <w:rPr>
                <w:rFonts w:ascii="Times New Roman" w:hAnsi="Times New Roman" w:cs="Times New Roman"/>
                <w:spacing w:val="-4"/>
                <w:sz w:val="24"/>
                <w:szCs w:val="24"/>
              </w:rPr>
              <w:t xml:space="preserve"> </w:t>
            </w:r>
            <w:r w:rsidRPr="00AD0002">
              <w:rPr>
                <w:rFonts w:ascii="Times New Roman" w:hAnsi="Times New Roman" w:cs="Times New Roman"/>
                <w:spacing w:val="-2"/>
                <w:sz w:val="24"/>
                <w:szCs w:val="24"/>
              </w:rPr>
              <w:t>elétrica</w:t>
            </w:r>
          </w:p>
        </w:tc>
      </w:tr>
      <w:tr w:rsidR="00E07AFA" w:rsidRPr="00AD0002" w14:paraId="750E38A8" w14:textId="77777777" w:rsidTr="00E07AFA">
        <w:trPr>
          <w:trHeight w:val="480"/>
          <w:jc w:val="center"/>
        </w:trPr>
        <w:tc>
          <w:tcPr>
            <w:tcW w:w="3320" w:type="dxa"/>
          </w:tcPr>
          <w:p w14:paraId="0ADF27BD" w14:textId="77777777" w:rsidR="00E07AFA" w:rsidRPr="00AD0002" w:rsidRDefault="00E07AFA" w:rsidP="00755D23">
            <w:pPr>
              <w:pStyle w:val="TableParagraph"/>
              <w:spacing w:before="120"/>
              <w:rPr>
                <w:rFonts w:ascii="Times New Roman" w:hAnsi="Times New Roman" w:cs="Times New Roman"/>
                <w:sz w:val="24"/>
                <w:szCs w:val="24"/>
              </w:rPr>
            </w:pPr>
            <w:r w:rsidRPr="00AD0002">
              <w:rPr>
                <w:rFonts w:ascii="Times New Roman" w:hAnsi="Times New Roman" w:cs="Times New Roman"/>
                <w:sz w:val="24"/>
                <w:szCs w:val="24"/>
              </w:rPr>
              <w:t>(</w:t>
            </w:r>
            <w:r w:rsidRPr="00AD0002">
              <w:rPr>
                <w:rFonts w:ascii="Times New Roman" w:hAnsi="Times New Roman" w:cs="Times New Roman"/>
                <w:spacing w:val="-6"/>
                <w:sz w:val="24"/>
                <w:szCs w:val="24"/>
              </w:rPr>
              <w:t xml:space="preserve"> </w:t>
            </w:r>
            <w:r w:rsidRPr="00AD0002">
              <w:rPr>
                <w:rFonts w:ascii="Times New Roman" w:hAnsi="Times New Roman" w:cs="Times New Roman"/>
                <w:sz w:val="24"/>
                <w:szCs w:val="24"/>
              </w:rPr>
              <w:t>)</w:t>
            </w:r>
            <w:r w:rsidRPr="00AD0002">
              <w:rPr>
                <w:rFonts w:ascii="Times New Roman" w:hAnsi="Times New Roman" w:cs="Times New Roman"/>
                <w:spacing w:val="-6"/>
                <w:sz w:val="24"/>
                <w:szCs w:val="24"/>
              </w:rPr>
              <w:t xml:space="preserve"> </w:t>
            </w:r>
            <w:r w:rsidRPr="00AD0002">
              <w:rPr>
                <w:rFonts w:ascii="Times New Roman" w:hAnsi="Times New Roman" w:cs="Times New Roman"/>
                <w:sz w:val="24"/>
                <w:szCs w:val="24"/>
              </w:rPr>
              <w:t>Instalação</w:t>
            </w:r>
            <w:r w:rsidRPr="00AD0002">
              <w:rPr>
                <w:rFonts w:ascii="Times New Roman" w:hAnsi="Times New Roman" w:cs="Times New Roman"/>
                <w:spacing w:val="-5"/>
                <w:sz w:val="24"/>
                <w:szCs w:val="24"/>
              </w:rPr>
              <w:t xml:space="preserve"> </w:t>
            </w:r>
            <w:r w:rsidRPr="00AD0002">
              <w:rPr>
                <w:rFonts w:ascii="Times New Roman" w:hAnsi="Times New Roman" w:cs="Times New Roman"/>
                <w:spacing w:val="-2"/>
                <w:sz w:val="24"/>
                <w:szCs w:val="24"/>
              </w:rPr>
              <w:t>lógica</w:t>
            </w:r>
          </w:p>
        </w:tc>
      </w:tr>
      <w:tr w:rsidR="00E07AFA" w:rsidRPr="00AD0002" w14:paraId="39D74DF0" w14:textId="77777777" w:rsidTr="00E07AFA">
        <w:trPr>
          <w:trHeight w:val="480"/>
          <w:jc w:val="center"/>
        </w:trPr>
        <w:tc>
          <w:tcPr>
            <w:tcW w:w="3320" w:type="dxa"/>
          </w:tcPr>
          <w:p w14:paraId="3DA0714E" w14:textId="77777777" w:rsidR="00E07AFA" w:rsidRPr="00AD0002" w:rsidRDefault="00E07AFA" w:rsidP="00755D23">
            <w:pPr>
              <w:pStyle w:val="TableParagraph"/>
              <w:spacing w:before="114"/>
              <w:rPr>
                <w:rFonts w:ascii="Times New Roman" w:hAnsi="Times New Roman" w:cs="Times New Roman"/>
                <w:sz w:val="24"/>
                <w:szCs w:val="24"/>
              </w:rPr>
            </w:pPr>
            <w:r w:rsidRPr="00AD0002">
              <w:rPr>
                <w:rFonts w:ascii="Times New Roman" w:hAnsi="Times New Roman" w:cs="Times New Roman"/>
                <w:sz w:val="24"/>
                <w:szCs w:val="24"/>
              </w:rPr>
              <w:t>(</w:t>
            </w:r>
            <w:r w:rsidRPr="00AD0002">
              <w:rPr>
                <w:rFonts w:ascii="Times New Roman" w:hAnsi="Times New Roman" w:cs="Times New Roman"/>
                <w:spacing w:val="-4"/>
                <w:sz w:val="24"/>
                <w:szCs w:val="24"/>
              </w:rPr>
              <w:t xml:space="preserve"> </w:t>
            </w:r>
            <w:r w:rsidRPr="00AD0002">
              <w:rPr>
                <w:rFonts w:ascii="Times New Roman" w:hAnsi="Times New Roman" w:cs="Times New Roman"/>
                <w:sz w:val="24"/>
                <w:szCs w:val="24"/>
              </w:rPr>
              <w:t>)</w:t>
            </w:r>
            <w:r w:rsidRPr="00AD0002">
              <w:rPr>
                <w:rFonts w:ascii="Times New Roman" w:hAnsi="Times New Roman" w:cs="Times New Roman"/>
                <w:spacing w:val="-4"/>
                <w:sz w:val="24"/>
                <w:szCs w:val="24"/>
              </w:rPr>
              <w:t xml:space="preserve"> </w:t>
            </w:r>
            <w:r w:rsidRPr="00AD0002">
              <w:rPr>
                <w:rFonts w:ascii="Times New Roman" w:hAnsi="Times New Roman" w:cs="Times New Roman"/>
                <w:sz w:val="24"/>
                <w:szCs w:val="24"/>
              </w:rPr>
              <w:t>Adaptação</w:t>
            </w:r>
            <w:r w:rsidRPr="00AD0002">
              <w:rPr>
                <w:rFonts w:ascii="Times New Roman" w:hAnsi="Times New Roman" w:cs="Times New Roman"/>
                <w:spacing w:val="-4"/>
                <w:sz w:val="24"/>
                <w:szCs w:val="24"/>
              </w:rPr>
              <w:t xml:space="preserve"> </w:t>
            </w:r>
            <w:r w:rsidRPr="00AD0002">
              <w:rPr>
                <w:rFonts w:ascii="Times New Roman" w:hAnsi="Times New Roman" w:cs="Times New Roman"/>
                <w:sz w:val="24"/>
                <w:szCs w:val="24"/>
              </w:rPr>
              <w:t>do</w:t>
            </w:r>
            <w:r w:rsidRPr="00AD0002">
              <w:rPr>
                <w:rFonts w:ascii="Times New Roman" w:hAnsi="Times New Roman" w:cs="Times New Roman"/>
                <w:spacing w:val="-4"/>
                <w:sz w:val="24"/>
                <w:szCs w:val="24"/>
              </w:rPr>
              <w:t xml:space="preserve"> </w:t>
            </w:r>
            <w:r w:rsidRPr="00AD0002">
              <w:rPr>
                <w:rFonts w:ascii="Times New Roman" w:hAnsi="Times New Roman" w:cs="Times New Roman"/>
                <w:spacing w:val="-2"/>
                <w:sz w:val="24"/>
                <w:szCs w:val="24"/>
              </w:rPr>
              <w:t>ambiente</w:t>
            </w:r>
          </w:p>
        </w:tc>
      </w:tr>
      <w:tr w:rsidR="00E07AFA" w:rsidRPr="00AD0002" w14:paraId="63F6AFCE" w14:textId="77777777" w:rsidTr="00E07AFA">
        <w:trPr>
          <w:trHeight w:val="460"/>
          <w:jc w:val="center"/>
        </w:trPr>
        <w:tc>
          <w:tcPr>
            <w:tcW w:w="3320" w:type="dxa"/>
          </w:tcPr>
          <w:p w14:paraId="13D5C9BB" w14:textId="77777777" w:rsidR="00E07AFA" w:rsidRPr="00AD0002" w:rsidRDefault="00E07AFA" w:rsidP="00755D23">
            <w:pPr>
              <w:pStyle w:val="TableParagraph"/>
              <w:spacing w:before="107"/>
              <w:rPr>
                <w:rFonts w:ascii="Times New Roman" w:hAnsi="Times New Roman" w:cs="Times New Roman"/>
                <w:sz w:val="24"/>
                <w:szCs w:val="24"/>
              </w:rPr>
            </w:pPr>
            <w:r w:rsidRPr="00AD0002">
              <w:rPr>
                <w:rFonts w:ascii="Times New Roman" w:hAnsi="Times New Roman" w:cs="Times New Roman"/>
                <w:sz w:val="24"/>
                <w:szCs w:val="24"/>
              </w:rPr>
              <w:t>(</w:t>
            </w:r>
            <w:r w:rsidRPr="00AD0002">
              <w:rPr>
                <w:rFonts w:ascii="Times New Roman" w:hAnsi="Times New Roman" w:cs="Times New Roman"/>
                <w:spacing w:val="-4"/>
                <w:sz w:val="24"/>
                <w:szCs w:val="24"/>
              </w:rPr>
              <w:t xml:space="preserve"> </w:t>
            </w:r>
            <w:r w:rsidRPr="00AD0002">
              <w:rPr>
                <w:rFonts w:ascii="Times New Roman" w:hAnsi="Times New Roman" w:cs="Times New Roman"/>
                <w:sz w:val="24"/>
                <w:szCs w:val="24"/>
              </w:rPr>
              <w:t>)</w:t>
            </w:r>
            <w:r w:rsidRPr="00AD0002">
              <w:rPr>
                <w:rFonts w:ascii="Times New Roman" w:hAnsi="Times New Roman" w:cs="Times New Roman"/>
                <w:spacing w:val="-3"/>
                <w:sz w:val="24"/>
                <w:szCs w:val="24"/>
              </w:rPr>
              <w:t xml:space="preserve"> </w:t>
            </w:r>
            <w:r w:rsidRPr="00AD0002">
              <w:rPr>
                <w:rFonts w:ascii="Times New Roman" w:hAnsi="Times New Roman" w:cs="Times New Roman"/>
                <w:sz w:val="24"/>
                <w:szCs w:val="24"/>
              </w:rPr>
              <w:t>Obtenção</w:t>
            </w:r>
            <w:r w:rsidRPr="00AD0002">
              <w:rPr>
                <w:rFonts w:ascii="Times New Roman" w:hAnsi="Times New Roman" w:cs="Times New Roman"/>
                <w:spacing w:val="-4"/>
                <w:sz w:val="24"/>
                <w:szCs w:val="24"/>
              </w:rPr>
              <w:t xml:space="preserve"> </w:t>
            </w:r>
            <w:r w:rsidRPr="00AD0002">
              <w:rPr>
                <w:rFonts w:ascii="Times New Roman" w:hAnsi="Times New Roman" w:cs="Times New Roman"/>
                <w:sz w:val="24"/>
                <w:szCs w:val="24"/>
              </w:rPr>
              <w:t>de</w:t>
            </w:r>
            <w:r w:rsidRPr="00AD0002">
              <w:rPr>
                <w:rFonts w:ascii="Times New Roman" w:hAnsi="Times New Roman" w:cs="Times New Roman"/>
                <w:spacing w:val="-3"/>
                <w:sz w:val="24"/>
                <w:szCs w:val="24"/>
              </w:rPr>
              <w:t xml:space="preserve"> </w:t>
            </w:r>
            <w:r w:rsidRPr="00AD0002">
              <w:rPr>
                <w:rFonts w:ascii="Times New Roman" w:hAnsi="Times New Roman" w:cs="Times New Roman"/>
                <w:spacing w:val="-2"/>
                <w:sz w:val="24"/>
                <w:szCs w:val="24"/>
              </w:rPr>
              <w:t>licença</w:t>
            </w:r>
          </w:p>
        </w:tc>
      </w:tr>
      <w:tr w:rsidR="00E07AFA" w:rsidRPr="00AD0002" w14:paraId="30CE15DC" w14:textId="77777777" w:rsidTr="00E07AFA">
        <w:trPr>
          <w:trHeight w:val="480"/>
          <w:jc w:val="center"/>
        </w:trPr>
        <w:tc>
          <w:tcPr>
            <w:tcW w:w="3320" w:type="dxa"/>
          </w:tcPr>
          <w:p w14:paraId="09C364EE" w14:textId="77777777" w:rsidR="00E07AFA" w:rsidRPr="00AD0002" w:rsidRDefault="00E07AFA" w:rsidP="00755D23">
            <w:pPr>
              <w:pStyle w:val="TableParagraph"/>
              <w:spacing w:before="121"/>
              <w:rPr>
                <w:rFonts w:ascii="Times New Roman" w:hAnsi="Times New Roman" w:cs="Times New Roman"/>
                <w:sz w:val="24"/>
                <w:szCs w:val="24"/>
              </w:rPr>
            </w:pPr>
            <w:r w:rsidRPr="00AD0002">
              <w:rPr>
                <w:rFonts w:ascii="Times New Roman" w:hAnsi="Times New Roman" w:cs="Times New Roman"/>
                <w:sz w:val="24"/>
                <w:szCs w:val="24"/>
              </w:rPr>
              <w:t>(</w:t>
            </w:r>
            <w:r w:rsidRPr="00AD0002">
              <w:rPr>
                <w:rFonts w:ascii="Times New Roman" w:hAnsi="Times New Roman" w:cs="Times New Roman"/>
                <w:spacing w:val="-3"/>
                <w:sz w:val="24"/>
                <w:szCs w:val="24"/>
              </w:rPr>
              <w:t xml:space="preserve"> </w:t>
            </w:r>
            <w:r w:rsidRPr="00AD0002">
              <w:rPr>
                <w:rFonts w:ascii="Times New Roman" w:hAnsi="Times New Roman" w:cs="Times New Roman"/>
                <w:sz w:val="24"/>
                <w:szCs w:val="24"/>
              </w:rPr>
              <w:t>)</w:t>
            </w:r>
            <w:r w:rsidRPr="00AD0002">
              <w:rPr>
                <w:rFonts w:ascii="Times New Roman" w:hAnsi="Times New Roman" w:cs="Times New Roman"/>
                <w:spacing w:val="-1"/>
                <w:sz w:val="24"/>
                <w:szCs w:val="24"/>
              </w:rPr>
              <w:t xml:space="preserve"> </w:t>
            </w:r>
            <w:r w:rsidRPr="00AD0002">
              <w:rPr>
                <w:rFonts w:ascii="Times New Roman" w:hAnsi="Times New Roman" w:cs="Times New Roman"/>
                <w:spacing w:val="-2"/>
                <w:sz w:val="24"/>
                <w:szCs w:val="24"/>
              </w:rPr>
              <w:t>Outro</w:t>
            </w:r>
          </w:p>
        </w:tc>
      </w:tr>
      <w:tr w:rsidR="00E07AFA" w:rsidRPr="00AD0002" w14:paraId="7DF023A2" w14:textId="77777777" w:rsidTr="00E07AFA">
        <w:trPr>
          <w:trHeight w:val="480"/>
          <w:jc w:val="center"/>
        </w:trPr>
        <w:tc>
          <w:tcPr>
            <w:tcW w:w="3320" w:type="dxa"/>
          </w:tcPr>
          <w:p w14:paraId="6D29724F" w14:textId="606FA3D8" w:rsidR="00E07AFA" w:rsidRPr="00AD0002" w:rsidRDefault="00E07AFA" w:rsidP="00755D23">
            <w:pPr>
              <w:pStyle w:val="TableParagraph"/>
              <w:spacing w:before="114"/>
              <w:rPr>
                <w:rFonts w:ascii="Times New Roman" w:hAnsi="Times New Roman" w:cs="Times New Roman"/>
                <w:b/>
                <w:bCs/>
                <w:sz w:val="24"/>
                <w:szCs w:val="24"/>
              </w:rPr>
            </w:pPr>
            <w:r w:rsidRPr="00AD0002">
              <w:rPr>
                <w:rFonts w:ascii="Times New Roman" w:hAnsi="Times New Roman" w:cs="Times New Roman"/>
                <w:b/>
                <w:bCs/>
                <w:sz w:val="24"/>
                <w:szCs w:val="24"/>
              </w:rPr>
              <w:t>(x)</w:t>
            </w:r>
            <w:r w:rsidRPr="00AD0002">
              <w:rPr>
                <w:rFonts w:ascii="Times New Roman" w:hAnsi="Times New Roman" w:cs="Times New Roman"/>
                <w:b/>
                <w:bCs/>
                <w:spacing w:val="-2"/>
                <w:sz w:val="24"/>
                <w:szCs w:val="24"/>
              </w:rPr>
              <w:t xml:space="preserve"> </w:t>
            </w:r>
            <w:r w:rsidRPr="00AD0002">
              <w:rPr>
                <w:rFonts w:ascii="Times New Roman" w:hAnsi="Times New Roman" w:cs="Times New Roman"/>
                <w:b/>
                <w:bCs/>
                <w:sz w:val="24"/>
                <w:szCs w:val="24"/>
              </w:rPr>
              <w:t>Não</w:t>
            </w:r>
            <w:r w:rsidRPr="00AD0002">
              <w:rPr>
                <w:rFonts w:ascii="Times New Roman" w:hAnsi="Times New Roman" w:cs="Times New Roman"/>
                <w:b/>
                <w:bCs/>
                <w:spacing w:val="-2"/>
                <w:sz w:val="24"/>
                <w:szCs w:val="24"/>
              </w:rPr>
              <w:t xml:space="preserve"> </w:t>
            </w:r>
            <w:r w:rsidRPr="00AD0002">
              <w:rPr>
                <w:rFonts w:ascii="Times New Roman" w:hAnsi="Times New Roman" w:cs="Times New Roman"/>
                <w:b/>
                <w:bCs/>
                <w:sz w:val="24"/>
                <w:szCs w:val="24"/>
              </w:rPr>
              <w:t>se</w:t>
            </w:r>
            <w:r w:rsidRPr="00AD0002">
              <w:rPr>
                <w:rFonts w:ascii="Times New Roman" w:hAnsi="Times New Roman" w:cs="Times New Roman"/>
                <w:b/>
                <w:bCs/>
                <w:spacing w:val="-2"/>
                <w:sz w:val="24"/>
                <w:szCs w:val="24"/>
              </w:rPr>
              <w:t xml:space="preserve"> aplica</w:t>
            </w:r>
          </w:p>
        </w:tc>
      </w:tr>
    </w:tbl>
    <w:p w14:paraId="77E68FF2" w14:textId="46B6D2B3" w:rsidR="008D32E2" w:rsidRPr="00AD0002" w:rsidRDefault="008D32E2" w:rsidP="00E07AF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FF3333"/>
        </w:rPr>
      </w:pPr>
    </w:p>
    <w:p w14:paraId="29087BF0" w14:textId="77777777" w:rsidR="00F41D7F" w:rsidRPr="00AD0002" w:rsidRDefault="00F41D7F" w:rsidP="00174E5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8"/>
      </w:tblGrid>
      <w:tr w:rsidR="00174E54" w:rsidRPr="00AD0002" w14:paraId="1821D643" w14:textId="77777777" w:rsidTr="00AB0BFD">
        <w:tc>
          <w:tcPr>
            <w:tcW w:w="8778" w:type="dxa"/>
            <w:shd w:val="clear" w:color="auto" w:fill="D0CECE" w:themeFill="background2" w:themeFillShade="E6"/>
          </w:tcPr>
          <w:p w14:paraId="3B5B4A9A" w14:textId="030B5FD1" w:rsidR="00E07AFA" w:rsidRPr="00AD0002" w:rsidRDefault="00E07AFA" w:rsidP="00E07AFA">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sidRPr="00AD0002">
              <w:rPr>
                <w:rFonts w:cs="Times New Roman"/>
                <w:b/>
                <w:bCs/>
              </w:rPr>
              <w:t>11-CONTRATAÇÕES CORRELATAS/INTERDEPENDENTES</w:t>
            </w:r>
            <w:r w:rsidRPr="00AD0002">
              <w:rPr>
                <w:rFonts w:eastAsia="Times New Roman" w:cs="Times New Roman"/>
                <w:color w:val="000000"/>
                <w:kern w:val="0"/>
                <w:lang w:eastAsia="pt-BR" w:bidi="ar-SA"/>
              </w:rPr>
              <w:t xml:space="preserve"> </w:t>
            </w:r>
            <w:r w:rsidRPr="00AD0002">
              <w:rPr>
                <w:rFonts w:cs="Times New Roman"/>
                <w:b/>
                <w:bCs/>
              </w:rPr>
              <w:t>(inciso XI do § 1° do art. 18 da Lei 14.133/21).</w:t>
            </w:r>
          </w:p>
          <w:p w14:paraId="13755A9C" w14:textId="3849D208" w:rsidR="00174E54" w:rsidRPr="00AD0002" w:rsidRDefault="00174E54" w:rsidP="00E07AFA">
            <w:pPr>
              <w:tabs>
                <w:tab w:val="left" w:pos="555"/>
                <w:tab w:val="left" w:pos="840"/>
                <w:tab w:val="left" w:pos="1140"/>
                <w:tab w:val="left" w:pos="1395"/>
                <w:tab w:val="left" w:pos="1650"/>
                <w:tab w:val="left" w:pos="1965"/>
                <w:tab w:val="left" w:pos="2220"/>
                <w:tab w:val="left" w:pos="7336"/>
              </w:tabs>
              <w:spacing w:before="120" w:after="120"/>
              <w:ind w:left="360"/>
              <w:jc w:val="both"/>
              <w:rPr>
                <w:rFonts w:cs="Times New Roman"/>
                <w:b/>
                <w:bCs/>
              </w:rPr>
            </w:pPr>
          </w:p>
        </w:tc>
      </w:tr>
    </w:tbl>
    <w:p w14:paraId="0C790A9A" w14:textId="135EFD8C" w:rsidR="0085611C" w:rsidRDefault="00E07AFA" w:rsidP="0085611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shd w:val="clear" w:color="auto" w:fill="FFFFFF"/>
        </w:rPr>
      </w:pPr>
      <w:r w:rsidRPr="00AD0002">
        <w:rPr>
          <w:rFonts w:cs="Times New Roman"/>
          <w:color w:val="000000" w:themeColor="text1"/>
          <w:shd w:val="clear" w:color="auto" w:fill="FFFFFF"/>
        </w:rPr>
        <w:t xml:space="preserve">Não </w:t>
      </w:r>
      <w:r w:rsidR="000544EF" w:rsidRPr="00AD0002">
        <w:rPr>
          <w:rFonts w:cs="Times New Roman"/>
          <w:color w:val="000000" w:themeColor="text1"/>
          <w:shd w:val="clear" w:color="auto" w:fill="FFFFFF"/>
        </w:rPr>
        <w:t>se</w:t>
      </w:r>
      <w:r w:rsidRPr="00AD0002">
        <w:rPr>
          <w:rFonts w:cs="Times New Roman"/>
          <w:color w:val="000000" w:themeColor="text1"/>
          <w:shd w:val="clear" w:color="auto" w:fill="FFFFFF"/>
        </w:rPr>
        <w:t xml:space="preserve"> aplica</w:t>
      </w:r>
      <w:r w:rsidR="000544EF" w:rsidRPr="00AD0002">
        <w:rPr>
          <w:rFonts w:cs="Times New Roman"/>
          <w:color w:val="000000" w:themeColor="text1"/>
          <w:shd w:val="clear" w:color="auto" w:fill="FFFFFF"/>
        </w:rPr>
        <w:t>.</w:t>
      </w:r>
    </w:p>
    <w:p w14:paraId="4B6FFE0A" w14:textId="77777777" w:rsidR="00F01763" w:rsidRDefault="00F01763" w:rsidP="0085611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shd w:val="clear" w:color="auto" w:fill="FFFFFF"/>
        </w:rPr>
      </w:pPr>
    </w:p>
    <w:p w14:paraId="79D4EF96" w14:textId="77777777" w:rsidR="00F01763" w:rsidRDefault="00F01763" w:rsidP="0085611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shd w:val="clear" w:color="auto" w:fill="FFFFFF"/>
        </w:rPr>
      </w:pPr>
    </w:p>
    <w:p w14:paraId="672E69D4" w14:textId="77777777" w:rsidR="00F01763" w:rsidRPr="00AD0002" w:rsidRDefault="00F01763" w:rsidP="0085611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shd w:val="clear" w:color="auto" w:fill="FFFFFF"/>
        </w:rPr>
      </w:pPr>
    </w:p>
    <w:p w14:paraId="167831ED" w14:textId="77777777" w:rsidR="00E07AFA" w:rsidRPr="00AD0002" w:rsidRDefault="00E07AFA" w:rsidP="0085611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0000"/>
          <w:shd w:val="clear" w:color="auto" w:fill="FFFFFF"/>
        </w:rPr>
      </w:pPr>
    </w:p>
    <w:p w14:paraId="0B2B502F" w14:textId="77777777" w:rsidR="008A09EF" w:rsidRPr="00AD0002" w:rsidRDefault="008A09E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7"/>
      </w:tblGrid>
      <w:tr w:rsidR="004F32F9" w:rsidRPr="00AD0002" w14:paraId="1CEECFE7" w14:textId="77777777" w:rsidTr="00AB0BFD">
        <w:tc>
          <w:tcPr>
            <w:tcW w:w="8777" w:type="dxa"/>
            <w:shd w:val="clear" w:color="auto" w:fill="D0CECE" w:themeFill="background2" w:themeFillShade="E6"/>
          </w:tcPr>
          <w:p w14:paraId="28E2B963" w14:textId="7F2B525B" w:rsidR="004F32F9" w:rsidRPr="00AD0002" w:rsidRDefault="000544EF" w:rsidP="000544EF">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sidRPr="00AD0002">
              <w:rPr>
                <w:rFonts w:cs="Times New Roman"/>
                <w:b/>
                <w:bCs/>
              </w:rPr>
              <w:t>12-</w:t>
            </w:r>
            <w:r w:rsidRPr="00AD0002">
              <w:rPr>
                <w:rFonts w:eastAsia="Times New Roman" w:cs="Times New Roman"/>
                <w:b/>
                <w:bCs/>
                <w:color w:val="000000"/>
              </w:rPr>
              <w:t xml:space="preserve"> </w:t>
            </w:r>
            <w:r w:rsidRPr="00AD0002">
              <w:rPr>
                <w:rFonts w:cs="Times New Roman"/>
                <w:b/>
                <w:bCs/>
              </w:rPr>
              <w:t>IMPACTOS AMBIENTAIS</w:t>
            </w:r>
            <w:r w:rsidRPr="00AD0002">
              <w:rPr>
                <w:rFonts w:cs="Times New Roman"/>
              </w:rPr>
              <w:t xml:space="preserve"> </w:t>
            </w:r>
            <w:r w:rsidRPr="00AD0002">
              <w:rPr>
                <w:rFonts w:cs="Times New Roman"/>
                <w:b/>
                <w:bCs/>
              </w:rPr>
              <w:t>(inciso XII do § 1° do art. 18 da Lei 14.133/21)</w:t>
            </w:r>
          </w:p>
        </w:tc>
      </w:tr>
    </w:tbl>
    <w:p w14:paraId="66877B80" w14:textId="77777777" w:rsidR="004154A0" w:rsidRDefault="004154A0" w:rsidP="003C4A11">
      <w:pPr>
        <w:pStyle w:val="Ttulo2"/>
        <w:jc w:val="both"/>
        <w:rPr>
          <w:rStyle w:val="paraphrase"/>
          <w:sz w:val="24"/>
          <w:szCs w:val="24"/>
        </w:rPr>
      </w:pPr>
    </w:p>
    <w:p w14:paraId="066830BE" w14:textId="108201B0" w:rsidR="003C4A11" w:rsidRPr="003C4A11" w:rsidRDefault="00CC4D9A" w:rsidP="003C4A11">
      <w:pPr>
        <w:pStyle w:val="Ttulo2"/>
        <w:jc w:val="both"/>
        <w:rPr>
          <w:rFonts w:eastAsia="Times New Roman" w:cs="Times New Roman"/>
          <w:i w:val="0"/>
          <w:iCs w:val="0"/>
          <w:kern w:val="0"/>
          <w:sz w:val="24"/>
          <w:szCs w:val="24"/>
          <w:lang w:eastAsia="pt-BR" w:bidi="ar-SA"/>
        </w:rPr>
      </w:pPr>
      <w:r w:rsidRPr="003C4A11">
        <w:rPr>
          <w:rStyle w:val="paraphrase"/>
          <w:sz w:val="24"/>
          <w:szCs w:val="24"/>
        </w:rPr>
        <w:t xml:space="preserve"> </w:t>
      </w:r>
      <w:r w:rsidR="003C4A11" w:rsidRPr="003C4A11">
        <w:rPr>
          <w:rFonts w:eastAsia="Times New Roman" w:cs="Times New Roman"/>
          <w:i w:val="0"/>
          <w:iCs w:val="0"/>
          <w:kern w:val="0"/>
          <w:sz w:val="24"/>
          <w:szCs w:val="24"/>
          <w:lang w:eastAsia="pt-BR" w:bidi="ar-SA"/>
        </w:rPr>
        <w:t>1. Leite e derivados (produção e laticínios)</w:t>
      </w:r>
    </w:p>
    <w:p w14:paraId="6622A4BD" w14:textId="05F549EC" w:rsidR="003C4A11" w:rsidRPr="003C4A11" w:rsidRDefault="003C4A11" w:rsidP="003C4A11">
      <w:pPr>
        <w:widowControl/>
        <w:numPr>
          <w:ilvl w:val="0"/>
          <w:numId w:val="15"/>
        </w:numPr>
        <w:suppressAutoHyphens w:val="0"/>
        <w:autoSpaceDN/>
        <w:spacing w:before="100" w:beforeAutospacing="1" w:after="100" w:afterAutospacing="1"/>
        <w:jc w:val="both"/>
        <w:textAlignment w:val="auto"/>
        <w:rPr>
          <w:rFonts w:eastAsia="Times New Roman" w:cs="Times New Roman"/>
          <w:kern w:val="0"/>
          <w:lang w:eastAsia="pt-BR" w:bidi="ar-SA"/>
        </w:rPr>
      </w:pPr>
      <w:r w:rsidRPr="003C4A11">
        <w:rPr>
          <w:rFonts w:eastAsia="Times New Roman" w:cs="Times New Roman"/>
          <w:kern w:val="0"/>
          <w:lang w:eastAsia="pt-BR" w:bidi="ar-SA"/>
        </w:rPr>
        <w:lastRenderedPageBreak/>
        <w:t xml:space="preserve">A pecuária leiteira está entre os setores com maior impacto ambiental, devido ao </w:t>
      </w:r>
      <w:r w:rsidRPr="003C4A11">
        <w:rPr>
          <w:rFonts w:eastAsia="Times New Roman" w:cs="Times New Roman"/>
          <w:b/>
          <w:bCs/>
          <w:kern w:val="0"/>
          <w:lang w:eastAsia="pt-BR" w:bidi="ar-SA"/>
        </w:rPr>
        <w:t>desmatamento para pastagens</w:t>
      </w:r>
      <w:r w:rsidRPr="003C4A11">
        <w:rPr>
          <w:rFonts w:eastAsia="Times New Roman" w:cs="Times New Roman"/>
          <w:kern w:val="0"/>
          <w:lang w:eastAsia="pt-BR" w:bidi="ar-SA"/>
        </w:rPr>
        <w:t xml:space="preserve">, </w:t>
      </w:r>
      <w:r w:rsidRPr="003C4A11">
        <w:rPr>
          <w:rFonts w:eastAsia="Times New Roman" w:cs="Times New Roman"/>
          <w:b/>
          <w:bCs/>
          <w:kern w:val="0"/>
          <w:lang w:eastAsia="pt-BR" w:bidi="ar-SA"/>
        </w:rPr>
        <w:t>emissões de metano</w:t>
      </w:r>
      <w:r w:rsidRPr="003C4A11">
        <w:rPr>
          <w:rFonts w:eastAsia="Times New Roman" w:cs="Times New Roman"/>
          <w:kern w:val="0"/>
          <w:lang w:eastAsia="pt-BR" w:bidi="ar-SA"/>
        </w:rPr>
        <w:t xml:space="preserve">, uso intensivo de </w:t>
      </w:r>
      <w:r w:rsidRPr="003C4A11">
        <w:rPr>
          <w:rFonts w:eastAsia="Times New Roman" w:cs="Times New Roman"/>
          <w:b/>
          <w:bCs/>
          <w:kern w:val="0"/>
          <w:lang w:eastAsia="pt-BR" w:bidi="ar-SA"/>
        </w:rPr>
        <w:t>água e energia</w:t>
      </w:r>
      <w:r w:rsidRPr="003C4A11">
        <w:rPr>
          <w:rFonts w:eastAsia="Times New Roman" w:cs="Times New Roman"/>
          <w:kern w:val="0"/>
          <w:lang w:eastAsia="pt-BR" w:bidi="ar-SA"/>
        </w:rPr>
        <w:t>, além de potenciais contaminantes em solo e água ao manusear os resíduos animais.</w:t>
      </w:r>
      <w:r w:rsidR="004154A0" w:rsidRPr="003C4A11">
        <w:rPr>
          <w:rFonts w:eastAsia="Times New Roman" w:cs="Times New Roman"/>
          <w:kern w:val="0"/>
          <w:lang w:eastAsia="pt-BR" w:bidi="ar-SA"/>
        </w:rPr>
        <w:t xml:space="preserve"> </w:t>
      </w:r>
    </w:p>
    <w:p w14:paraId="3A4D6D59" w14:textId="44C089A9" w:rsidR="003C4A11" w:rsidRPr="003C4A11" w:rsidRDefault="003C4A11" w:rsidP="003C4A11">
      <w:pPr>
        <w:widowControl/>
        <w:numPr>
          <w:ilvl w:val="0"/>
          <w:numId w:val="15"/>
        </w:numPr>
        <w:suppressAutoHyphens w:val="0"/>
        <w:autoSpaceDN/>
        <w:spacing w:before="100" w:beforeAutospacing="1" w:after="100" w:afterAutospacing="1"/>
        <w:jc w:val="both"/>
        <w:textAlignment w:val="auto"/>
        <w:rPr>
          <w:rFonts w:eastAsia="Times New Roman" w:cs="Times New Roman"/>
          <w:kern w:val="0"/>
          <w:lang w:eastAsia="pt-BR" w:bidi="ar-SA"/>
        </w:rPr>
      </w:pPr>
      <w:r w:rsidRPr="003C4A11">
        <w:rPr>
          <w:rFonts w:eastAsia="Times New Roman" w:cs="Times New Roman"/>
          <w:kern w:val="0"/>
          <w:lang w:eastAsia="pt-BR" w:bidi="ar-SA"/>
        </w:rPr>
        <w:t xml:space="preserve">Um estudo de 2025 usando </w:t>
      </w:r>
      <w:r w:rsidRPr="003C4A11">
        <w:rPr>
          <w:rFonts w:eastAsia="Times New Roman" w:cs="Times New Roman"/>
          <w:b/>
          <w:bCs/>
          <w:kern w:val="0"/>
          <w:lang w:eastAsia="pt-BR" w:bidi="ar-SA"/>
        </w:rPr>
        <w:t>Análise do Ciclo de Vida (ACV)</w:t>
      </w:r>
      <w:r w:rsidRPr="003C4A11">
        <w:rPr>
          <w:rFonts w:eastAsia="Times New Roman" w:cs="Times New Roman"/>
          <w:kern w:val="0"/>
          <w:lang w:eastAsia="pt-BR" w:bidi="ar-SA"/>
        </w:rPr>
        <w:t xml:space="preserve"> indica que a produção de laticínios gera emissões relevantes de </w:t>
      </w:r>
      <w:r w:rsidRPr="003C4A11">
        <w:rPr>
          <w:rFonts w:eastAsia="Times New Roman" w:cs="Times New Roman"/>
          <w:b/>
          <w:bCs/>
          <w:kern w:val="0"/>
          <w:lang w:eastAsia="pt-BR" w:bidi="ar-SA"/>
        </w:rPr>
        <w:t>metano e óxido nitroso</w:t>
      </w:r>
      <w:r w:rsidRPr="003C4A11">
        <w:rPr>
          <w:rFonts w:eastAsia="Times New Roman" w:cs="Times New Roman"/>
          <w:kern w:val="0"/>
          <w:lang w:eastAsia="pt-BR" w:bidi="ar-SA"/>
        </w:rPr>
        <w:t xml:space="preserve"> (contribuição ao aquecimento global), além de </w:t>
      </w:r>
      <w:r w:rsidRPr="003C4A11">
        <w:rPr>
          <w:rFonts w:eastAsia="Times New Roman" w:cs="Times New Roman"/>
          <w:b/>
          <w:bCs/>
          <w:kern w:val="0"/>
          <w:lang w:eastAsia="pt-BR" w:bidi="ar-SA"/>
        </w:rPr>
        <w:t>acidificação do solo e água</w:t>
      </w:r>
      <w:r w:rsidRPr="003C4A11">
        <w:rPr>
          <w:rFonts w:eastAsia="Times New Roman" w:cs="Times New Roman"/>
          <w:kern w:val="0"/>
          <w:lang w:eastAsia="pt-BR" w:bidi="ar-SA"/>
        </w:rPr>
        <w:t xml:space="preserve">, </w:t>
      </w:r>
      <w:r w:rsidRPr="003C4A11">
        <w:rPr>
          <w:rFonts w:eastAsia="Times New Roman" w:cs="Times New Roman"/>
          <w:b/>
          <w:bCs/>
          <w:kern w:val="0"/>
          <w:lang w:eastAsia="pt-BR" w:bidi="ar-SA"/>
        </w:rPr>
        <w:t>eutrofização</w:t>
      </w:r>
      <w:r w:rsidRPr="003C4A11">
        <w:rPr>
          <w:rFonts w:eastAsia="Times New Roman" w:cs="Times New Roman"/>
          <w:kern w:val="0"/>
          <w:lang w:eastAsia="pt-BR" w:bidi="ar-SA"/>
        </w:rPr>
        <w:t xml:space="preserve">, </w:t>
      </w:r>
      <w:r w:rsidRPr="003C4A11">
        <w:rPr>
          <w:rFonts w:eastAsia="Times New Roman" w:cs="Times New Roman"/>
          <w:b/>
          <w:bCs/>
          <w:kern w:val="0"/>
          <w:lang w:eastAsia="pt-BR" w:bidi="ar-SA"/>
        </w:rPr>
        <w:t>ecotoxicidade</w:t>
      </w:r>
      <w:r w:rsidRPr="003C4A11">
        <w:rPr>
          <w:rFonts w:eastAsia="Times New Roman" w:cs="Times New Roman"/>
          <w:kern w:val="0"/>
          <w:lang w:eastAsia="pt-BR" w:bidi="ar-SA"/>
        </w:rPr>
        <w:t xml:space="preserve">, </w:t>
      </w:r>
      <w:r w:rsidRPr="003C4A11">
        <w:rPr>
          <w:rFonts w:eastAsia="Times New Roman" w:cs="Times New Roman"/>
          <w:b/>
          <w:bCs/>
          <w:kern w:val="0"/>
          <w:lang w:eastAsia="pt-BR" w:bidi="ar-SA"/>
        </w:rPr>
        <w:t>depleção da camada de ozônio</w:t>
      </w:r>
      <w:r w:rsidRPr="003C4A11">
        <w:rPr>
          <w:rFonts w:eastAsia="Times New Roman" w:cs="Times New Roman"/>
          <w:kern w:val="0"/>
          <w:lang w:eastAsia="pt-BR" w:bidi="ar-SA"/>
        </w:rPr>
        <w:t xml:space="preserve"> e </w:t>
      </w:r>
      <w:r w:rsidRPr="003C4A11">
        <w:rPr>
          <w:rFonts w:eastAsia="Times New Roman" w:cs="Times New Roman"/>
          <w:b/>
          <w:bCs/>
          <w:kern w:val="0"/>
          <w:lang w:eastAsia="pt-BR" w:bidi="ar-SA"/>
        </w:rPr>
        <w:t>uso de terra</w:t>
      </w:r>
      <w:r w:rsidRPr="003C4A11">
        <w:rPr>
          <w:rFonts w:eastAsia="Times New Roman" w:cs="Times New Roman"/>
          <w:kern w:val="0"/>
          <w:lang w:eastAsia="pt-BR" w:bidi="ar-SA"/>
        </w:rPr>
        <w:t>.</w:t>
      </w:r>
      <w:r w:rsidR="004154A0" w:rsidRPr="003C4A11">
        <w:rPr>
          <w:rFonts w:eastAsia="Times New Roman" w:cs="Times New Roman"/>
          <w:kern w:val="0"/>
          <w:lang w:eastAsia="pt-BR" w:bidi="ar-SA"/>
        </w:rPr>
        <w:t xml:space="preserve"> </w:t>
      </w:r>
    </w:p>
    <w:p w14:paraId="4768C068" w14:textId="77777777" w:rsidR="003C4A11" w:rsidRPr="003C4A11" w:rsidRDefault="003C4A11" w:rsidP="003C4A11">
      <w:pPr>
        <w:widowControl/>
        <w:suppressAutoHyphens w:val="0"/>
        <w:autoSpaceDN/>
        <w:spacing w:before="100" w:beforeAutospacing="1" w:after="100" w:afterAutospacing="1"/>
        <w:jc w:val="both"/>
        <w:textAlignment w:val="auto"/>
        <w:outlineLvl w:val="1"/>
        <w:rPr>
          <w:rFonts w:eastAsia="Times New Roman" w:cs="Times New Roman"/>
          <w:b/>
          <w:bCs/>
          <w:kern w:val="0"/>
          <w:lang w:eastAsia="pt-BR" w:bidi="ar-SA"/>
        </w:rPr>
      </w:pPr>
      <w:r w:rsidRPr="003C4A11">
        <w:rPr>
          <w:rFonts w:eastAsia="Times New Roman" w:cs="Times New Roman"/>
          <w:b/>
          <w:bCs/>
          <w:kern w:val="0"/>
          <w:lang w:eastAsia="pt-BR" w:bidi="ar-SA"/>
        </w:rPr>
        <w:t>2. Fórmulas Infantis</w:t>
      </w:r>
    </w:p>
    <w:p w14:paraId="18AA1DCA" w14:textId="77777777" w:rsidR="003C4A11" w:rsidRPr="003C4A11" w:rsidRDefault="003C4A11" w:rsidP="003C4A11">
      <w:pPr>
        <w:widowControl/>
        <w:numPr>
          <w:ilvl w:val="0"/>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3C4A11">
        <w:rPr>
          <w:rFonts w:eastAsia="Times New Roman" w:cs="Times New Roman"/>
          <w:kern w:val="0"/>
          <w:lang w:eastAsia="pt-BR" w:bidi="ar-SA"/>
        </w:rPr>
        <w:t>A produção dessas fórmulas é altamente intensiva em recursos:</w:t>
      </w:r>
    </w:p>
    <w:p w14:paraId="51459736" w14:textId="4210CB11" w:rsidR="003C4A11" w:rsidRPr="003C4A11" w:rsidRDefault="003C4A11" w:rsidP="003C4A11">
      <w:pPr>
        <w:widowControl/>
        <w:numPr>
          <w:ilvl w:val="1"/>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3C4A11">
        <w:rPr>
          <w:rFonts w:eastAsia="Times New Roman" w:cs="Times New Roman"/>
          <w:b/>
          <w:bCs/>
          <w:kern w:val="0"/>
          <w:lang w:eastAsia="pt-BR" w:bidi="ar-SA"/>
        </w:rPr>
        <w:t>Até 11 kg de CO₂ equivalente por quilo de fórmula</w:t>
      </w:r>
      <w:r w:rsidRPr="003C4A11">
        <w:rPr>
          <w:rFonts w:eastAsia="Times New Roman" w:cs="Times New Roman"/>
          <w:kern w:val="0"/>
          <w:lang w:eastAsia="pt-BR" w:bidi="ar-SA"/>
        </w:rPr>
        <w:t>, sem incluir transporte e utensílios; adicionam-se entre 11–14 </w:t>
      </w:r>
      <w:proofErr w:type="spellStart"/>
      <w:r w:rsidRPr="003C4A11">
        <w:rPr>
          <w:rFonts w:eastAsia="Times New Roman" w:cs="Times New Roman"/>
          <w:kern w:val="0"/>
          <w:lang w:eastAsia="pt-BR" w:bidi="ar-SA"/>
        </w:rPr>
        <w:t>kgCO₂e</w:t>
      </w:r>
      <w:proofErr w:type="spellEnd"/>
      <w:r w:rsidRPr="003C4A11">
        <w:rPr>
          <w:rFonts w:eastAsia="Times New Roman" w:cs="Times New Roman"/>
          <w:kern w:val="0"/>
          <w:lang w:eastAsia="pt-BR" w:bidi="ar-SA"/>
        </w:rPr>
        <w:t xml:space="preserve"> pelas mamadeiras.</w:t>
      </w:r>
      <w:r w:rsidR="00B4168E" w:rsidRPr="003C4A11">
        <w:rPr>
          <w:rFonts w:eastAsia="Times New Roman" w:cs="Times New Roman"/>
          <w:kern w:val="0"/>
          <w:lang w:eastAsia="pt-BR" w:bidi="ar-SA"/>
        </w:rPr>
        <w:t xml:space="preserve"> </w:t>
      </w:r>
    </w:p>
    <w:p w14:paraId="75C6E1BC" w14:textId="752DC139" w:rsidR="003C4A11" w:rsidRPr="003C4A11" w:rsidRDefault="003C4A11" w:rsidP="003C4A11">
      <w:pPr>
        <w:widowControl/>
        <w:numPr>
          <w:ilvl w:val="1"/>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3C4A11">
        <w:rPr>
          <w:rFonts w:eastAsia="Times New Roman" w:cs="Times New Roman"/>
          <w:kern w:val="0"/>
          <w:lang w:eastAsia="pt-BR" w:bidi="ar-SA"/>
        </w:rPr>
        <w:t xml:space="preserve">Consome </w:t>
      </w:r>
      <w:r w:rsidRPr="003C4A11">
        <w:rPr>
          <w:rFonts w:eastAsia="Times New Roman" w:cs="Times New Roman"/>
          <w:b/>
          <w:bCs/>
          <w:kern w:val="0"/>
          <w:lang w:eastAsia="pt-BR" w:bidi="ar-SA"/>
        </w:rPr>
        <w:t>cerca de 699 L de água por quilo</w:t>
      </w:r>
      <w:r w:rsidRPr="003C4A11">
        <w:rPr>
          <w:rFonts w:eastAsia="Times New Roman" w:cs="Times New Roman"/>
          <w:kern w:val="0"/>
          <w:lang w:eastAsia="pt-BR" w:bidi="ar-SA"/>
        </w:rPr>
        <w:t xml:space="preserve"> para preparo e limpeza.</w:t>
      </w:r>
      <w:r w:rsidR="00B4168E" w:rsidRPr="003C4A11">
        <w:rPr>
          <w:rFonts w:eastAsia="Times New Roman" w:cs="Times New Roman"/>
          <w:kern w:val="0"/>
          <w:lang w:eastAsia="pt-BR" w:bidi="ar-SA"/>
        </w:rPr>
        <w:t xml:space="preserve"> </w:t>
      </w:r>
    </w:p>
    <w:p w14:paraId="69CED172" w14:textId="377E0C64" w:rsidR="003C4A11" w:rsidRPr="003C4A11" w:rsidRDefault="003C4A11" w:rsidP="003C4A11">
      <w:pPr>
        <w:widowControl/>
        <w:numPr>
          <w:ilvl w:val="1"/>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3C4A11">
        <w:rPr>
          <w:rFonts w:eastAsia="Times New Roman" w:cs="Times New Roman"/>
          <w:kern w:val="0"/>
          <w:lang w:eastAsia="pt-BR" w:bidi="ar-SA"/>
        </w:rPr>
        <w:t xml:space="preserve">Geração significativa de embalagens: para 550 milhões de latas, são produzidas </w:t>
      </w:r>
      <w:r w:rsidRPr="003C4A11">
        <w:rPr>
          <w:rFonts w:eastAsia="Times New Roman" w:cs="Times New Roman"/>
          <w:b/>
          <w:bCs/>
          <w:kern w:val="0"/>
          <w:lang w:eastAsia="pt-BR" w:bidi="ar-SA"/>
        </w:rPr>
        <w:t>86 mil toneladas de metal</w:t>
      </w:r>
      <w:r w:rsidRPr="003C4A11">
        <w:rPr>
          <w:rFonts w:eastAsia="Times New Roman" w:cs="Times New Roman"/>
          <w:kern w:val="0"/>
          <w:lang w:eastAsia="pt-BR" w:bidi="ar-SA"/>
        </w:rPr>
        <w:t xml:space="preserve"> e </w:t>
      </w:r>
      <w:r w:rsidRPr="003C4A11">
        <w:rPr>
          <w:rFonts w:eastAsia="Times New Roman" w:cs="Times New Roman"/>
          <w:b/>
          <w:bCs/>
          <w:kern w:val="0"/>
          <w:lang w:eastAsia="pt-BR" w:bidi="ar-SA"/>
        </w:rPr>
        <w:t>364 mil toneladas de papel</w:t>
      </w:r>
      <w:r w:rsidRPr="003C4A11">
        <w:rPr>
          <w:rFonts w:eastAsia="Times New Roman" w:cs="Times New Roman"/>
          <w:kern w:val="0"/>
          <w:lang w:eastAsia="pt-BR" w:bidi="ar-SA"/>
        </w:rPr>
        <w:t>.</w:t>
      </w:r>
      <w:r w:rsidR="00B4168E" w:rsidRPr="003C4A11">
        <w:rPr>
          <w:rFonts w:eastAsia="Times New Roman" w:cs="Times New Roman"/>
          <w:kern w:val="0"/>
          <w:lang w:eastAsia="pt-BR" w:bidi="ar-SA"/>
        </w:rPr>
        <w:t xml:space="preserve"> </w:t>
      </w:r>
    </w:p>
    <w:p w14:paraId="3E45EED6" w14:textId="77777777" w:rsidR="003C4A11" w:rsidRPr="003C4A11" w:rsidRDefault="003C4A11" w:rsidP="003C4A11">
      <w:pPr>
        <w:widowControl/>
        <w:numPr>
          <w:ilvl w:val="0"/>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3C4A11">
        <w:rPr>
          <w:rFonts w:eastAsia="Times New Roman" w:cs="Times New Roman"/>
          <w:kern w:val="0"/>
          <w:lang w:eastAsia="pt-BR" w:bidi="ar-SA"/>
        </w:rPr>
        <w:t xml:space="preserve">Além do impacto ambiental, há questões de </w:t>
      </w:r>
      <w:r w:rsidRPr="003C4A11">
        <w:rPr>
          <w:rFonts w:eastAsia="Times New Roman" w:cs="Times New Roman"/>
          <w:b/>
          <w:bCs/>
          <w:kern w:val="0"/>
          <w:lang w:eastAsia="pt-BR" w:bidi="ar-SA"/>
        </w:rPr>
        <w:t>contaminação química</w:t>
      </w:r>
      <w:r w:rsidRPr="003C4A11">
        <w:rPr>
          <w:rFonts w:eastAsia="Times New Roman" w:cs="Times New Roman"/>
          <w:kern w:val="0"/>
          <w:lang w:eastAsia="pt-BR" w:bidi="ar-SA"/>
        </w:rPr>
        <w:t>:</w:t>
      </w:r>
    </w:p>
    <w:p w14:paraId="3C000DCB" w14:textId="2A5A3235" w:rsidR="003C4A11" w:rsidRPr="003C4A11" w:rsidRDefault="003C4A11" w:rsidP="003C4A11">
      <w:pPr>
        <w:widowControl/>
        <w:numPr>
          <w:ilvl w:val="1"/>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3C4A11">
        <w:rPr>
          <w:rFonts w:eastAsia="Times New Roman" w:cs="Times New Roman"/>
          <w:kern w:val="0"/>
          <w:lang w:eastAsia="pt-BR" w:bidi="ar-SA"/>
        </w:rPr>
        <w:t>Há também riscos microbiológicos e de metais pesados provenientes de embalagens e utensílios usados na preparação.</w:t>
      </w:r>
      <w:r w:rsidR="00B4168E" w:rsidRPr="003C4A11">
        <w:rPr>
          <w:rFonts w:eastAsia="Times New Roman" w:cs="Times New Roman"/>
          <w:kern w:val="0"/>
          <w:lang w:eastAsia="pt-BR" w:bidi="ar-SA"/>
        </w:rPr>
        <w:t xml:space="preserve"> </w:t>
      </w:r>
    </w:p>
    <w:p w14:paraId="691E0327" w14:textId="77777777" w:rsidR="003C4A11" w:rsidRPr="003C4A11" w:rsidRDefault="003C4A11" w:rsidP="003C4A11">
      <w:pPr>
        <w:widowControl/>
        <w:suppressAutoHyphens w:val="0"/>
        <w:autoSpaceDN/>
        <w:spacing w:before="100" w:beforeAutospacing="1" w:after="100" w:afterAutospacing="1"/>
        <w:jc w:val="both"/>
        <w:textAlignment w:val="auto"/>
        <w:outlineLvl w:val="1"/>
        <w:rPr>
          <w:rFonts w:eastAsia="Times New Roman" w:cs="Times New Roman"/>
          <w:b/>
          <w:bCs/>
          <w:kern w:val="0"/>
          <w:lang w:eastAsia="pt-BR" w:bidi="ar-SA"/>
        </w:rPr>
      </w:pPr>
      <w:r w:rsidRPr="003C4A11">
        <w:rPr>
          <w:rFonts w:eastAsia="Times New Roman" w:cs="Times New Roman"/>
          <w:b/>
          <w:bCs/>
          <w:kern w:val="0"/>
          <w:lang w:eastAsia="pt-BR" w:bidi="ar-SA"/>
        </w:rPr>
        <w:t>3. Suplementos Alimentares Especiais e Dietas Enterais</w:t>
      </w:r>
    </w:p>
    <w:p w14:paraId="3913F1BC" w14:textId="35108259" w:rsidR="00D4274D" w:rsidRPr="00BD462B" w:rsidRDefault="003C4A11" w:rsidP="00D4274D">
      <w:pPr>
        <w:widowControl/>
        <w:numPr>
          <w:ilvl w:val="0"/>
          <w:numId w:val="17"/>
        </w:numPr>
        <w:suppressAutoHyphens w:val="0"/>
        <w:autoSpaceDN/>
        <w:spacing w:before="100" w:beforeAutospacing="1" w:after="100" w:afterAutospacing="1"/>
        <w:jc w:val="both"/>
        <w:textAlignment w:val="auto"/>
        <w:rPr>
          <w:rFonts w:eastAsia="Times New Roman" w:cs="Times New Roman"/>
          <w:kern w:val="0"/>
          <w:lang w:eastAsia="pt-BR" w:bidi="ar-SA"/>
        </w:rPr>
      </w:pPr>
      <w:r w:rsidRPr="003C4A11">
        <w:rPr>
          <w:rFonts w:eastAsia="Times New Roman" w:cs="Times New Roman"/>
          <w:kern w:val="0"/>
          <w:lang w:eastAsia="pt-BR" w:bidi="ar-SA"/>
        </w:rPr>
        <w:t xml:space="preserve">Embora o foco em fontes específicas seja limitado, é possível inferir impactos similares aos dos ultraprocessados: </w:t>
      </w:r>
      <w:r w:rsidRPr="003C4A11">
        <w:rPr>
          <w:rFonts w:eastAsia="Times New Roman" w:cs="Times New Roman"/>
          <w:b/>
          <w:bCs/>
          <w:kern w:val="0"/>
          <w:lang w:eastAsia="pt-BR" w:bidi="ar-SA"/>
        </w:rPr>
        <w:t>alto consumo energético</w:t>
      </w:r>
      <w:r w:rsidRPr="003C4A11">
        <w:rPr>
          <w:rFonts w:eastAsia="Times New Roman" w:cs="Times New Roman"/>
          <w:kern w:val="0"/>
          <w:lang w:eastAsia="pt-BR" w:bidi="ar-SA"/>
        </w:rPr>
        <w:t xml:space="preserve">, </w:t>
      </w:r>
      <w:r w:rsidRPr="003C4A11">
        <w:rPr>
          <w:rFonts w:eastAsia="Times New Roman" w:cs="Times New Roman"/>
          <w:b/>
          <w:bCs/>
          <w:kern w:val="0"/>
          <w:lang w:eastAsia="pt-BR" w:bidi="ar-SA"/>
        </w:rPr>
        <w:t>embalagens volumosas</w:t>
      </w:r>
      <w:r w:rsidRPr="003C4A11">
        <w:rPr>
          <w:rFonts w:eastAsia="Times New Roman" w:cs="Times New Roman"/>
          <w:kern w:val="0"/>
          <w:lang w:eastAsia="pt-BR" w:bidi="ar-SA"/>
        </w:rPr>
        <w:t xml:space="preserve">, necessidade de </w:t>
      </w:r>
      <w:r w:rsidRPr="003C4A11">
        <w:rPr>
          <w:rFonts w:eastAsia="Times New Roman" w:cs="Times New Roman"/>
          <w:b/>
          <w:bCs/>
          <w:kern w:val="0"/>
          <w:lang w:eastAsia="pt-BR" w:bidi="ar-SA"/>
        </w:rPr>
        <w:t>transporte refrigerado</w:t>
      </w:r>
      <w:r w:rsidRPr="003C4A11">
        <w:rPr>
          <w:rFonts w:eastAsia="Times New Roman" w:cs="Times New Roman"/>
          <w:kern w:val="0"/>
          <w:lang w:eastAsia="pt-BR" w:bidi="ar-SA"/>
        </w:rPr>
        <w:t xml:space="preserve">, além de potencial </w:t>
      </w:r>
      <w:r w:rsidRPr="003C4A11">
        <w:rPr>
          <w:rFonts w:eastAsia="Times New Roman" w:cs="Times New Roman"/>
          <w:b/>
          <w:bCs/>
          <w:kern w:val="0"/>
          <w:lang w:eastAsia="pt-BR" w:bidi="ar-SA"/>
        </w:rPr>
        <w:t>resíduo plástico e químico</w:t>
      </w:r>
      <w:r w:rsidRPr="003C4A11">
        <w:rPr>
          <w:rFonts w:eastAsia="Times New Roman" w:cs="Times New Roman"/>
          <w:kern w:val="0"/>
          <w:lang w:eastAsia="pt-BR" w:bidi="ar-SA"/>
        </w:rPr>
        <w:t>.</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AD0002" w14:paraId="27CD41BC" w14:textId="77777777" w:rsidTr="000544EF">
        <w:trPr>
          <w:trHeight w:val="759"/>
        </w:trPr>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FE02C79" w14:textId="3964F4BF" w:rsidR="000544EF" w:rsidRPr="00AD0002" w:rsidRDefault="000544EF" w:rsidP="00283AB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AD0002">
              <w:rPr>
                <w:rFonts w:cs="Times New Roman"/>
                <w:b/>
                <w:bCs/>
              </w:rPr>
              <w:t>13 – VIABILIDADE DA CONTRATAÇÃO</w:t>
            </w:r>
          </w:p>
          <w:p w14:paraId="101105E6" w14:textId="77777777" w:rsidR="000544EF" w:rsidRPr="00AD0002" w:rsidRDefault="000544EF" w:rsidP="00283AB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AD0002">
              <w:rPr>
                <w:rFonts w:cs="Times New Roman"/>
                <w:b/>
                <w:bCs/>
              </w:rPr>
              <w:t>(inciso XIII do § 1° do art. 18 da Lei 14.133/21)</w:t>
            </w:r>
          </w:p>
          <w:p w14:paraId="3310D522" w14:textId="7C8A4759" w:rsidR="008A09EF" w:rsidRPr="00AD0002" w:rsidRDefault="008A09EF" w:rsidP="000544E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551A619F" w14:textId="77777777" w:rsidR="00963D81" w:rsidRPr="00AD0002" w:rsidRDefault="00963D81">
      <w:pPr>
        <w:pStyle w:val="Standard"/>
        <w:jc w:val="both"/>
        <w:rPr>
          <w:rFonts w:cs="Times New Roman"/>
          <w:color w:val="FF3333"/>
        </w:rPr>
      </w:pPr>
    </w:p>
    <w:p w14:paraId="218A4B59" w14:textId="63D8289D" w:rsidR="000544EF" w:rsidRPr="00CC4D9A" w:rsidRDefault="000544EF" w:rsidP="000C501C">
      <w:pPr>
        <w:pStyle w:val="Standard"/>
        <w:jc w:val="both"/>
        <w:rPr>
          <w:rFonts w:cs="Times New Roman"/>
          <w:b/>
          <w:bCs/>
          <w:i/>
          <w:iCs/>
          <w:color w:val="000000" w:themeColor="text1"/>
          <w:u w:val="single"/>
        </w:rPr>
      </w:pPr>
      <w:r w:rsidRPr="00AD0002">
        <w:rPr>
          <w:rFonts w:cs="Times New Roman"/>
          <w:color w:val="000000" w:themeColor="text1"/>
        </w:rPr>
        <w:t xml:space="preserve">Com base na justificativa e nas especificações técnicas constantes neste Estudo Técnico Preliminar e seus anexos, e na existência de planejamento orçamentário para subsidiar esta contratação, declaramos que a melhor alternativa para solucionar a demanda é a </w:t>
      </w:r>
      <w:r w:rsidR="009E71B4" w:rsidRPr="009E71B4">
        <w:rPr>
          <w:rFonts w:cs="Times New Roman"/>
          <w:b/>
          <w:bCs/>
          <w:i/>
          <w:iCs/>
          <w:color w:val="000000" w:themeColor="text1"/>
          <w:u w:val="single"/>
        </w:rPr>
        <w:t>AQUISIÇÃO DE LEITES, FÓRMULAS INFANTIS, SUPLEMENTOS ALIMENTARES ESPECIAIS E DIETAS ENTERAIS DESTINADOS AOS PACIENTES USUÁRIOS DO SUS DO MUNICÍPIO DE INÚBIA PAULISTA</w:t>
      </w:r>
      <w:r w:rsidR="009E71B4" w:rsidRPr="009E71B4">
        <w:rPr>
          <w:rFonts w:cs="Times New Roman"/>
          <w:b/>
          <w:bCs/>
          <w:i/>
          <w:iCs/>
          <w:color w:val="000000" w:themeColor="text1"/>
          <w:u w:val="single"/>
        </w:rPr>
        <w:t xml:space="preserve"> </w:t>
      </w:r>
      <w:r w:rsidR="000901C8" w:rsidRPr="000901C8">
        <w:rPr>
          <w:rFonts w:cs="Times New Roman"/>
          <w:b/>
          <w:bCs/>
          <w:i/>
          <w:iCs/>
          <w:color w:val="000000" w:themeColor="text1"/>
          <w:u w:val="single"/>
        </w:rPr>
        <w:t>- ENTREGA PARCELADA</w:t>
      </w:r>
      <w:r w:rsidR="0089254E">
        <w:rPr>
          <w:rFonts w:cs="Times New Roman"/>
          <w:b/>
          <w:bCs/>
          <w:i/>
          <w:iCs/>
          <w:color w:val="000000" w:themeColor="text1"/>
          <w:u w:val="single"/>
          <w:lang w:val="pt-PT"/>
        </w:rPr>
        <w:t>,</w:t>
      </w:r>
      <w:r w:rsidR="0089254E" w:rsidRPr="000901C8">
        <w:rPr>
          <w:rFonts w:cs="Times New Roman"/>
          <w:b/>
          <w:bCs/>
          <w:i/>
          <w:iCs/>
          <w:color w:val="000000" w:themeColor="text1"/>
          <w:lang w:val="pt-PT"/>
        </w:rPr>
        <w:t xml:space="preserve"> </w:t>
      </w:r>
      <w:r w:rsidR="00F84695" w:rsidRPr="00F84695">
        <w:rPr>
          <w:rFonts w:cs="Times New Roman"/>
          <w:color w:val="000000" w:themeColor="text1"/>
        </w:rPr>
        <w:t>este investimento justifica-se pelos seguintes pontos cruciais:</w:t>
      </w:r>
    </w:p>
    <w:p w14:paraId="7861F254" w14:textId="77777777" w:rsidR="00CD3D97" w:rsidRPr="00AD0002" w:rsidRDefault="00CD3D97">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AD0002" w14:paraId="3C9EE1EF"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88DA27A" w14:textId="061EBA8D" w:rsidR="008A09EF" w:rsidRPr="00AD0002" w:rsidRDefault="0040016D" w:rsidP="00E65AD2">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rPr>
            </w:pPr>
            <w:r w:rsidRPr="00AD0002">
              <w:rPr>
                <w:rFonts w:cs="Times New Roman"/>
                <w:b/>
                <w:bCs/>
              </w:rPr>
              <w:t>RESPONSÁVEIS</w:t>
            </w:r>
          </w:p>
        </w:tc>
      </w:tr>
    </w:tbl>
    <w:p w14:paraId="364E6FD5" w14:textId="77777777" w:rsidR="008A09EF" w:rsidRPr="00AD0002" w:rsidRDefault="00204556">
      <w:pPr>
        <w:pStyle w:val="Textbody"/>
        <w:rPr>
          <w:rFonts w:cs="Times New Roman"/>
        </w:rPr>
      </w:pPr>
      <w:r w:rsidRPr="00AD0002">
        <w:rPr>
          <w:rFonts w:cs="Times New Roman"/>
        </w:rPr>
        <w:lastRenderedPageBreak/>
        <w:tab/>
      </w:r>
    </w:p>
    <w:p w14:paraId="774E382B" w14:textId="77777777" w:rsidR="008A09EF" w:rsidRPr="00AD0002" w:rsidRDefault="008A09EF">
      <w:pPr>
        <w:pStyle w:val="Textbody"/>
        <w:rPr>
          <w:rFonts w:cs="Times New Roman"/>
        </w:rPr>
      </w:pPr>
    </w:p>
    <w:tbl>
      <w:tblPr>
        <w:tblW w:w="5242" w:type="dxa"/>
        <w:jc w:val="center"/>
        <w:tblLayout w:type="fixed"/>
        <w:tblCellMar>
          <w:left w:w="10" w:type="dxa"/>
          <w:right w:w="10" w:type="dxa"/>
        </w:tblCellMar>
        <w:tblLook w:val="04A0" w:firstRow="1" w:lastRow="0" w:firstColumn="1" w:lastColumn="0" w:noHBand="0" w:noVBand="1"/>
      </w:tblPr>
      <w:tblGrid>
        <w:gridCol w:w="5242"/>
      </w:tblGrid>
      <w:tr w:rsidR="00E65AD2" w:rsidRPr="00AD0002" w14:paraId="5DBF02D9" w14:textId="77777777" w:rsidTr="00E65AD2">
        <w:trPr>
          <w:jc w:val="center"/>
        </w:trPr>
        <w:tc>
          <w:tcPr>
            <w:tcW w:w="5242"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14:paraId="07B8F5EC" w14:textId="77777777" w:rsidR="00E65AD2" w:rsidRPr="00AD000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b/>
                <w:bCs/>
                <w:color w:val="000000"/>
              </w:rPr>
            </w:pPr>
            <w:r w:rsidRPr="00AD0002">
              <w:rPr>
                <w:rFonts w:cs="Times New Roman"/>
                <w:b/>
                <w:bCs/>
                <w:color w:val="000000"/>
              </w:rPr>
              <w:t>INTEGRANTE REQUISITANTE</w:t>
            </w:r>
          </w:p>
        </w:tc>
      </w:tr>
      <w:tr w:rsidR="00E65AD2" w:rsidRPr="00AD0002" w14:paraId="3EF037F2" w14:textId="77777777" w:rsidTr="00E65AD2">
        <w:trPr>
          <w:jc w:val="center"/>
        </w:trPr>
        <w:tc>
          <w:tcPr>
            <w:tcW w:w="5242"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6ADDC9A" w14:textId="0D955B11" w:rsidR="00E65AD2" w:rsidRPr="00AD000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rPr>
            </w:pPr>
          </w:p>
          <w:p w14:paraId="2C7CD5B4" w14:textId="77777777" w:rsidR="00E65AD2" w:rsidRPr="00AD000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rPr>
            </w:pPr>
          </w:p>
          <w:p w14:paraId="76F4C3D4" w14:textId="77777777" w:rsidR="00E65AD2" w:rsidRPr="00AD000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themeColor="text1"/>
              </w:rPr>
            </w:pPr>
            <w:r w:rsidRPr="00AD0002">
              <w:rPr>
                <w:rFonts w:cs="Times New Roman"/>
                <w:color w:val="000000" w:themeColor="text1"/>
              </w:rPr>
              <w:t>______________________________</w:t>
            </w:r>
          </w:p>
          <w:p w14:paraId="2F50406F" w14:textId="77777777" w:rsidR="00656234" w:rsidRDefault="00656234" w:rsidP="009F088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b/>
                <w:lang w:val="pt-PT"/>
              </w:rPr>
            </w:pPr>
            <w:r w:rsidRPr="00656234">
              <w:rPr>
                <w:rFonts w:cs="Times New Roman"/>
                <w:b/>
                <w:lang w:val="pt-PT"/>
              </w:rPr>
              <w:t>Shalene Prazeres Bruno</w:t>
            </w:r>
            <w:r w:rsidRPr="00656234">
              <w:rPr>
                <w:rFonts w:cs="Times New Roman"/>
                <w:b/>
                <w:lang w:val="pt-PT"/>
              </w:rPr>
              <w:t xml:space="preserve"> </w:t>
            </w:r>
          </w:p>
          <w:p w14:paraId="4B5F0F41" w14:textId="6E899619" w:rsidR="009F0880" w:rsidRPr="009F0880" w:rsidRDefault="009F0880" w:rsidP="009F088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lang w:val="pt-PT"/>
              </w:rPr>
            </w:pPr>
            <w:r w:rsidRPr="009F0880">
              <w:rPr>
                <w:rFonts w:cs="Times New Roman"/>
                <w:lang w:val="pt-PT"/>
              </w:rPr>
              <w:t>Responsável pela Requisição</w:t>
            </w:r>
          </w:p>
          <w:p w14:paraId="021719CA" w14:textId="77777777" w:rsidR="00E65AD2" w:rsidRPr="00AD000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themeColor="text1"/>
              </w:rPr>
            </w:pPr>
          </w:p>
          <w:p w14:paraId="010F31A5" w14:textId="286C798B" w:rsidR="00E65AD2" w:rsidRPr="00AD0002" w:rsidRDefault="002E56D1">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rPr>
            </w:pPr>
            <w:r w:rsidRPr="00AD0002">
              <w:rPr>
                <w:rFonts w:cs="Times New Roman"/>
                <w:color w:val="000000" w:themeColor="text1"/>
              </w:rPr>
              <w:t xml:space="preserve">Inúbia Paulista, </w:t>
            </w:r>
            <w:r w:rsidR="005A08FE" w:rsidRPr="005A08FE">
              <w:rPr>
                <w:rFonts w:cs="Times New Roman"/>
                <w:color w:val="000000" w:themeColor="text1"/>
              </w:rPr>
              <w:t>1</w:t>
            </w:r>
            <w:r w:rsidR="00E63D28">
              <w:rPr>
                <w:rFonts w:cs="Times New Roman"/>
                <w:color w:val="000000" w:themeColor="text1"/>
              </w:rPr>
              <w:t>7</w:t>
            </w:r>
            <w:r w:rsidR="006122CB">
              <w:rPr>
                <w:rFonts w:cs="Times New Roman"/>
                <w:color w:val="000000" w:themeColor="text1"/>
              </w:rPr>
              <w:t xml:space="preserve"> </w:t>
            </w:r>
            <w:r w:rsidR="005A08FE" w:rsidRPr="005A08FE">
              <w:rPr>
                <w:rFonts w:cs="Times New Roman"/>
                <w:color w:val="000000" w:themeColor="text1"/>
              </w:rPr>
              <w:t>de ju</w:t>
            </w:r>
            <w:r w:rsidR="001C18A7">
              <w:rPr>
                <w:rFonts w:cs="Times New Roman"/>
                <w:color w:val="000000" w:themeColor="text1"/>
              </w:rPr>
              <w:t>n</w:t>
            </w:r>
            <w:r w:rsidR="005A08FE" w:rsidRPr="005A08FE">
              <w:rPr>
                <w:rFonts w:cs="Times New Roman"/>
                <w:color w:val="000000" w:themeColor="text1"/>
              </w:rPr>
              <w:t xml:space="preserve">ho </w:t>
            </w:r>
            <w:r w:rsidR="00E65AD2" w:rsidRPr="00AD0002">
              <w:rPr>
                <w:rFonts w:cs="Times New Roman"/>
                <w:color w:val="000000" w:themeColor="text1"/>
              </w:rPr>
              <w:t>de 2025</w:t>
            </w:r>
          </w:p>
        </w:tc>
      </w:tr>
    </w:tbl>
    <w:p w14:paraId="209F10D0" w14:textId="77777777" w:rsidR="008A09EF" w:rsidRDefault="008A09EF">
      <w:pPr>
        <w:pStyle w:val="Standard"/>
        <w:rPr>
          <w:rFonts w:cs="Times New Roman"/>
        </w:rPr>
      </w:pPr>
    </w:p>
    <w:p w14:paraId="11B6C248" w14:textId="77777777" w:rsidR="005259CA" w:rsidRDefault="005259CA">
      <w:pPr>
        <w:pStyle w:val="Standard"/>
        <w:rPr>
          <w:rFonts w:cs="Times New Roman"/>
        </w:rPr>
      </w:pPr>
    </w:p>
    <w:p w14:paraId="39051DF3" w14:textId="77777777" w:rsidR="005259CA" w:rsidRDefault="005259CA">
      <w:pPr>
        <w:pStyle w:val="Standard"/>
        <w:rPr>
          <w:rFonts w:cs="Times New Roman"/>
        </w:rPr>
      </w:pPr>
    </w:p>
    <w:p w14:paraId="7DAC44AF" w14:textId="77777777" w:rsidR="005259CA" w:rsidRDefault="005259CA">
      <w:pPr>
        <w:pStyle w:val="Standard"/>
        <w:rPr>
          <w:rFonts w:cs="Times New Roman"/>
        </w:rPr>
      </w:pPr>
    </w:p>
    <w:p w14:paraId="606CE797" w14:textId="77777777" w:rsidR="005259CA" w:rsidRDefault="005259CA">
      <w:pPr>
        <w:pStyle w:val="Standard"/>
        <w:rPr>
          <w:rFonts w:cs="Times New Roman"/>
        </w:rPr>
      </w:pPr>
    </w:p>
    <w:p w14:paraId="3BCA5297" w14:textId="77777777" w:rsidR="005259CA" w:rsidRPr="00AD0002" w:rsidRDefault="005259CA">
      <w:pPr>
        <w:pStyle w:val="Standard"/>
        <w:rPr>
          <w:rFonts w:cs="Times New Roman"/>
        </w:rPr>
      </w:pPr>
    </w:p>
    <w:sectPr w:rsidR="005259CA" w:rsidRPr="00AD0002" w:rsidSect="005A2606">
      <w:headerReference w:type="default" r:id="rId11"/>
      <w:footerReference w:type="default" r:id="rId12"/>
      <w:pgSz w:w="11906" w:h="16838" w:code="9"/>
      <w:pgMar w:top="2841" w:right="1418" w:bottom="1134" w:left="1701" w:header="1134" w:footer="720" w:gutter="0"/>
      <w:pgBorders w:offsetFrom="page">
        <w:top w:val="double" w:sz="4" w:space="24" w:color="auto"/>
        <w:left w:val="double" w:sz="4" w:space="24" w:color="auto"/>
        <w:bottom w:val="double" w:sz="4" w:space="24" w:color="auto"/>
        <w:right w:val="doub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AF0A" w14:textId="77777777" w:rsidR="003A5C65" w:rsidRDefault="003A5C65">
      <w:r>
        <w:separator/>
      </w:r>
    </w:p>
  </w:endnote>
  <w:endnote w:type="continuationSeparator" w:id="0">
    <w:p w14:paraId="527B9B24" w14:textId="77777777" w:rsidR="003A5C65" w:rsidRDefault="003A5C65">
      <w:r>
        <w:continuationSeparator/>
      </w:r>
    </w:p>
  </w:endnote>
  <w:endnote w:type="continuationNotice" w:id="1">
    <w:p w14:paraId="5320B845" w14:textId="77777777" w:rsidR="003A5C65" w:rsidRDefault="003A5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50F" w14:textId="77777777" w:rsidR="00755D23" w:rsidRDefault="00755D23">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sidR="00F145B0">
      <w:rPr>
        <w:noProof/>
        <w:shd w:val="clear" w:color="auto" w:fill="FFFFFF"/>
      </w:rPr>
      <w:t>1</w:t>
    </w:r>
    <w:r>
      <w:rPr>
        <w:shd w:val="clear" w:color="auto" w:fill="FFFFFF"/>
      </w:rPr>
      <w:fldChar w:fldCharType="end"/>
    </w:r>
  </w:p>
  <w:p w14:paraId="74E45401" w14:textId="77777777" w:rsidR="00755D23" w:rsidRDefault="00755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445C" w14:textId="77777777" w:rsidR="003A5C65" w:rsidRDefault="003A5C65">
      <w:r>
        <w:rPr>
          <w:color w:val="000000"/>
        </w:rPr>
        <w:separator/>
      </w:r>
    </w:p>
  </w:footnote>
  <w:footnote w:type="continuationSeparator" w:id="0">
    <w:p w14:paraId="2BC08BC3" w14:textId="77777777" w:rsidR="003A5C65" w:rsidRDefault="003A5C65">
      <w:r>
        <w:continuationSeparator/>
      </w:r>
    </w:p>
  </w:footnote>
  <w:footnote w:type="continuationNotice" w:id="1">
    <w:p w14:paraId="6BD9898C" w14:textId="77777777" w:rsidR="003A5C65" w:rsidRDefault="003A5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0866" w14:textId="397931FA" w:rsidR="005A2606" w:rsidRPr="005A2606" w:rsidRDefault="005A2606" w:rsidP="005A2606">
    <w:pPr>
      <w:widowControl/>
      <w:tabs>
        <w:tab w:val="center" w:pos="4252"/>
        <w:tab w:val="right" w:pos="8504"/>
      </w:tabs>
      <w:suppressAutoHyphens w:val="0"/>
      <w:autoSpaceDN/>
      <w:jc w:val="center"/>
      <w:textAlignment w:val="auto"/>
      <w:rPr>
        <w:rFonts w:ascii="Arial" w:eastAsia="Times New Roman" w:hAnsi="Arial" w:cs="Arial"/>
        <w:kern w:val="0"/>
        <w:sz w:val="36"/>
        <w:szCs w:val="36"/>
        <w:lang w:eastAsia="pt-BR" w:bidi="ar-SA"/>
      </w:rPr>
    </w:pPr>
    <w:r w:rsidRPr="005A2606">
      <w:rPr>
        <w:rFonts w:ascii="Arial" w:eastAsia="Times New Roman" w:hAnsi="Arial" w:cs="Arial"/>
        <w:noProof/>
        <w:kern w:val="0"/>
        <w:sz w:val="36"/>
        <w:szCs w:val="36"/>
        <w:lang w:eastAsia="pt-BR" w:bidi="ar-SA"/>
      </w:rPr>
      <w:drawing>
        <wp:anchor distT="0" distB="0" distL="114300" distR="114300" simplePos="0" relativeHeight="251658240" behindDoc="0" locked="0" layoutInCell="1" allowOverlap="1" wp14:anchorId="33F45C63" wp14:editId="4712DB70">
          <wp:simplePos x="0" y="0"/>
          <wp:positionH relativeFrom="column">
            <wp:posOffset>-161925</wp:posOffset>
          </wp:positionH>
          <wp:positionV relativeFrom="paragraph">
            <wp:posOffset>-235585</wp:posOffset>
          </wp:positionV>
          <wp:extent cx="733425" cy="838200"/>
          <wp:effectExtent l="0" t="0" r="9525" b="0"/>
          <wp:wrapTopAndBottom/>
          <wp:docPr id="13853408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solidFill>
                    <a:srgbClr val="969696"/>
                  </a:solidFill>
                  <a:ln>
                    <a:noFill/>
                  </a:ln>
                </pic:spPr>
              </pic:pic>
            </a:graphicData>
          </a:graphic>
          <wp14:sizeRelH relativeFrom="page">
            <wp14:pctWidth>0</wp14:pctWidth>
          </wp14:sizeRelH>
          <wp14:sizeRelV relativeFrom="page">
            <wp14:pctHeight>0</wp14:pctHeight>
          </wp14:sizeRelV>
        </wp:anchor>
      </w:drawing>
    </w:r>
    <w:r w:rsidRPr="005A2606">
      <w:rPr>
        <w:rFonts w:ascii="Arial" w:eastAsia="Times New Roman" w:hAnsi="Arial" w:cs="Arial"/>
        <w:b/>
        <w:kern w:val="0"/>
        <w:sz w:val="36"/>
        <w:szCs w:val="36"/>
        <w:lang w:eastAsia="pt-BR" w:bidi="ar-SA"/>
      </w:rPr>
      <w:t>Prefeitura Municipal de Inúbia Paulista</w:t>
    </w:r>
  </w:p>
  <w:p w14:paraId="64140100" w14:textId="77777777" w:rsidR="005A2606" w:rsidRPr="005A2606" w:rsidRDefault="005A2606" w:rsidP="005A2606">
    <w:pPr>
      <w:widowControl/>
      <w:tabs>
        <w:tab w:val="center" w:pos="4252"/>
        <w:tab w:val="right" w:pos="8504"/>
      </w:tabs>
      <w:suppressAutoHyphens w:val="0"/>
      <w:autoSpaceDN/>
      <w:jc w:val="center"/>
      <w:textAlignment w:val="auto"/>
      <w:rPr>
        <w:rFonts w:ascii="Arial Narrow" w:eastAsia="Times New Roman" w:hAnsi="Arial Narrow" w:cs="Times New Roman"/>
        <w:kern w:val="0"/>
        <w:sz w:val="20"/>
        <w:szCs w:val="20"/>
        <w:lang w:eastAsia="pt-BR" w:bidi="ar-SA"/>
      </w:rPr>
    </w:pPr>
    <w:r w:rsidRPr="005A2606">
      <w:rPr>
        <w:rFonts w:ascii="Arial Narrow" w:eastAsia="Times New Roman" w:hAnsi="Arial Narrow" w:cs="Times New Roman"/>
        <w:kern w:val="0"/>
        <w:sz w:val="20"/>
        <w:szCs w:val="20"/>
        <w:lang w:eastAsia="pt-BR" w:bidi="ar-SA"/>
      </w:rPr>
      <w:t xml:space="preserve">CNPJ – 44.919.611/0001-03                    E-mail </w:t>
    </w:r>
    <w:hyperlink r:id="rId2" w:history="1">
      <w:r w:rsidRPr="005A2606">
        <w:rPr>
          <w:rFonts w:ascii="Arial Narrow" w:eastAsia="Times New Roman" w:hAnsi="Arial Narrow" w:cs="Times New Roman"/>
          <w:color w:val="0000FF"/>
          <w:kern w:val="0"/>
          <w:sz w:val="20"/>
          <w:szCs w:val="20"/>
          <w:u w:val="single"/>
          <w:lang w:eastAsia="pt-BR" w:bidi="ar-SA"/>
        </w:rPr>
        <w:t>inubia@terra.com.br</w:t>
      </w:r>
    </w:hyperlink>
  </w:p>
  <w:p w14:paraId="6E7755EF" w14:textId="77777777" w:rsidR="005A2606" w:rsidRPr="005A2606" w:rsidRDefault="005A2606" w:rsidP="005A2606">
    <w:pPr>
      <w:widowControl/>
      <w:tabs>
        <w:tab w:val="center" w:pos="4252"/>
        <w:tab w:val="right" w:pos="8504"/>
      </w:tabs>
      <w:suppressAutoHyphens w:val="0"/>
      <w:autoSpaceDN/>
      <w:jc w:val="center"/>
      <w:textAlignment w:val="auto"/>
      <w:rPr>
        <w:rFonts w:ascii="Arial Narrow" w:eastAsia="Times New Roman" w:hAnsi="Arial Narrow" w:cs="Times New Roman"/>
        <w:kern w:val="0"/>
        <w:sz w:val="20"/>
        <w:szCs w:val="20"/>
        <w:lang w:eastAsia="pt-BR" w:bidi="ar-SA"/>
      </w:rPr>
    </w:pPr>
    <w:r w:rsidRPr="005A2606">
      <w:rPr>
        <w:rFonts w:ascii="Arial Narrow" w:eastAsia="Times New Roman" w:hAnsi="Arial Narrow" w:cs="Times New Roman"/>
        <w:kern w:val="0"/>
        <w:sz w:val="20"/>
        <w:szCs w:val="20"/>
        <w:lang w:eastAsia="pt-BR" w:bidi="ar-SA"/>
      </w:rPr>
      <w:t xml:space="preserve">Av. Campos Salles, 113 – Inúbia Paulista – SP      CEP </w:t>
    </w:r>
    <w:proofErr w:type="gramStart"/>
    <w:r w:rsidRPr="005A2606">
      <w:rPr>
        <w:rFonts w:ascii="Arial Narrow" w:eastAsia="Times New Roman" w:hAnsi="Arial Narrow" w:cs="Times New Roman"/>
        <w:kern w:val="0"/>
        <w:sz w:val="20"/>
        <w:szCs w:val="20"/>
        <w:lang w:eastAsia="pt-BR" w:bidi="ar-SA"/>
      </w:rPr>
      <w:t>17760.000  -</w:t>
    </w:r>
    <w:proofErr w:type="gramEnd"/>
    <w:r w:rsidRPr="005A2606">
      <w:rPr>
        <w:rFonts w:ascii="Arial Narrow" w:eastAsia="Times New Roman" w:hAnsi="Arial Narrow" w:cs="Times New Roman"/>
        <w:kern w:val="0"/>
        <w:sz w:val="20"/>
        <w:szCs w:val="20"/>
        <w:lang w:eastAsia="pt-BR" w:bidi="ar-SA"/>
      </w:rPr>
      <w:t xml:space="preserve">  Fone/</w:t>
    </w:r>
    <w:proofErr w:type="gramStart"/>
    <w:r w:rsidRPr="005A2606">
      <w:rPr>
        <w:rFonts w:ascii="Arial Narrow" w:eastAsia="Times New Roman" w:hAnsi="Arial Narrow" w:cs="Times New Roman"/>
        <w:kern w:val="0"/>
        <w:sz w:val="20"/>
        <w:szCs w:val="20"/>
        <w:lang w:eastAsia="pt-BR" w:bidi="ar-SA"/>
      </w:rPr>
      <w:t>Fax  -</w:t>
    </w:r>
    <w:proofErr w:type="gramEnd"/>
    <w:r w:rsidRPr="005A2606">
      <w:rPr>
        <w:rFonts w:ascii="Arial Narrow" w:eastAsia="Times New Roman" w:hAnsi="Arial Narrow" w:cs="Times New Roman"/>
        <w:kern w:val="0"/>
        <w:sz w:val="20"/>
        <w:szCs w:val="20"/>
        <w:lang w:eastAsia="pt-BR" w:bidi="ar-SA"/>
      </w:rPr>
      <w:t xml:space="preserve"> 18 5561254</w:t>
    </w:r>
  </w:p>
  <w:p w14:paraId="7328921B" w14:textId="77777777" w:rsidR="005A2606" w:rsidRPr="005A2606" w:rsidRDefault="005A2606" w:rsidP="005A2606">
    <w:pPr>
      <w:widowControl/>
      <w:tabs>
        <w:tab w:val="center" w:pos="4252"/>
        <w:tab w:val="right" w:pos="8504"/>
      </w:tabs>
      <w:suppressAutoHyphens w:val="0"/>
      <w:autoSpaceDN/>
      <w:spacing w:after="200" w:line="276" w:lineRule="auto"/>
      <w:jc w:val="center"/>
      <w:textAlignment w:val="auto"/>
      <w:rPr>
        <w:rFonts w:ascii="Calibri" w:eastAsia="Calibri" w:hAnsi="Calibri" w:cs="Times New Roman"/>
        <w:kern w:val="0"/>
        <w:lang w:eastAsia="pt-BR" w:bidi="ar-SA"/>
      </w:rPr>
    </w:pPr>
  </w:p>
  <w:p w14:paraId="7679FF61" w14:textId="77777777" w:rsidR="005A2606" w:rsidRPr="005A2606" w:rsidRDefault="005A2606" w:rsidP="005A2606">
    <w:pPr>
      <w:widowControl/>
      <w:pBdr>
        <w:top w:val="thinThickSmallGap" w:sz="24" w:space="1" w:color="auto"/>
      </w:pBdr>
      <w:tabs>
        <w:tab w:val="center" w:pos="4252"/>
        <w:tab w:val="right" w:pos="8504"/>
      </w:tabs>
      <w:suppressAutoHyphens w:val="0"/>
      <w:autoSpaceDN/>
      <w:spacing w:after="200" w:line="276" w:lineRule="auto"/>
      <w:jc w:val="center"/>
      <w:textAlignment w:val="auto"/>
      <w:rPr>
        <w:rFonts w:ascii="Calibri" w:eastAsia="Calibri" w:hAnsi="Calibri" w:cs="Times New Roman"/>
        <w:kern w:val="0"/>
        <w:lang w:eastAsia="pt-BR"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764"/>
    <w:multiLevelType w:val="multilevel"/>
    <w:tmpl w:val="8BC6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C34B5"/>
    <w:multiLevelType w:val="multilevel"/>
    <w:tmpl w:val="960026B4"/>
    <w:lvl w:ilvl="0">
      <w:start w:val="1"/>
      <w:numFmt w:val="decimal"/>
      <w:lvlText w:val="%1."/>
      <w:lvlJc w:val="left"/>
      <w:pPr>
        <w:ind w:left="360" w:hanging="360"/>
      </w:pPr>
      <w:rPr>
        <w:rFonts w:ascii="Calibri" w:hAnsi="Calibri" w:cs="Calibri"/>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9E43BE"/>
    <w:multiLevelType w:val="multilevel"/>
    <w:tmpl w:val="41AEFD6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F7719"/>
    <w:multiLevelType w:val="multilevel"/>
    <w:tmpl w:val="78AE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09E7"/>
    <w:multiLevelType w:val="multilevel"/>
    <w:tmpl w:val="1C9A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514BB"/>
    <w:multiLevelType w:val="multilevel"/>
    <w:tmpl w:val="DE5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01E4A"/>
    <w:multiLevelType w:val="multilevel"/>
    <w:tmpl w:val="441AE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90BDE"/>
    <w:multiLevelType w:val="multilevel"/>
    <w:tmpl w:val="F8C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A75EA"/>
    <w:multiLevelType w:val="multilevel"/>
    <w:tmpl w:val="D062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E4749"/>
    <w:multiLevelType w:val="multilevel"/>
    <w:tmpl w:val="0B2CEBA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0" w15:restartNumberingAfterBreak="0">
    <w:nsid w:val="359F64E4"/>
    <w:multiLevelType w:val="multilevel"/>
    <w:tmpl w:val="B19A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956E2"/>
    <w:multiLevelType w:val="multilevel"/>
    <w:tmpl w:val="A33A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546DA"/>
    <w:multiLevelType w:val="multilevel"/>
    <w:tmpl w:val="D570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46730"/>
    <w:multiLevelType w:val="multilevel"/>
    <w:tmpl w:val="F746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4673C"/>
    <w:multiLevelType w:val="hybridMultilevel"/>
    <w:tmpl w:val="66B6E9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4A33A95"/>
    <w:multiLevelType w:val="hybridMultilevel"/>
    <w:tmpl w:val="5ED6C6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33D6E36"/>
    <w:multiLevelType w:val="multilevel"/>
    <w:tmpl w:val="A3743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3270868">
    <w:abstractNumId w:val="9"/>
  </w:num>
  <w:num w:numId="2" w16cid:durableId="1010376597">
    <w:abstractNumId w:val="1"/>
  </w:num>
  <w:num w:numId="3" w16cid:durableId="913468561">
    <w:abstractNumId w:val="15"/>
  </w:num>
  <w:num w:numId="4" w16cid:durableId="30375378">
    <w:abstractNumId w:val="10"/>
  </w:num>
  <w:num w:numId="5" w16cid:durableId="1103308587">
    <w:abstractNumId w:val="16"/>
  </w:num>
  <w:num w:numId="6" w16cid:durableId="1265841243">
    <w:abstractNumId w:val="14"/>
  </w:num>
  <w:num w:numId="7" w16cid:durableId="1988775718">
    <w:abstractNumId w:val="0"/>
  </w:num>
  <w:num w:numId="8" w16cid:durableId="872109996">
    <w:abstractNumId w:val="4"/>
  </w:num>
  <w:num w:numId="9" w16cid:durableId="1271626991">
    <w:abstractNumId w:val="3"/>
  </w:num>
  <w:num w:numId="10" w16cid:durableId="1658723273">
    <w:abstractNumId w:val="7"/>
  </w:num>
  <w:num w:numId="11" w16cid:durableId="182939450">
    <w:abstractNumId w:val="8"/>
  </w:num>
  <w:num w:numId="12" w16cid:durableId="1260213981">
    <w:abstractNumId w:val="12"/>
  </w:num>
  <w:num w:numId="13" w16cid:durableId="1603340767">
    <w:abstractNumId w:val="2"/>
  </w:num>
  <w:num w:numId="14" w16cid:durableId="1718040537">
    <w:abstractNumId w:val="13"/>
  </w:num>
  <w:num w:numId="15" w16cid:durableId="701324468">
    <w:abstractNumId w:val="11"/>
  </w:num>
  <w:num w:numId="16" w16cid:durableId="313876997">
    <w:abstractNumId w:val="6"/>
  </w:num>
  <w:num w:numId="17" w16cid:durableId="14303922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9EF"/>
    <w:rsid w:val="00003933"/>
    <w:rsid w:val="00004E34"/>
    <w:rsid w:val="00010AD1"/>
    <w:rsid w:val="00012D4F"/>
    <w:rsid w:val="00016A30"/>
    <w:rsid w:val="000200B6"/>
    <w:rsid w:val="00020A95"/>
    <w:rsid w:val="00020C50"/>
    <w:rsid w:val="00027794"/>
    <w:rsid w:val="0003083B"/>
    <w:rsid w:val="00030AA0"/>
    <w:rsid w:val="000326F5"/>
    <w:rsid w:val="000338D8"/>
    <w:rsid w:val="000342AC"/>
    <w:rsid w:val="00035C6C"/>
    <w:rsid w:val="00035D1F"/>
    <w:rsid w:val="00036943"/>
    <w:rsid w:val="00047D4F"/>
    <w:rsid w:val="00050474"/>
    <w:rsid w:val="00052A7E"/>
    <w:rsid w:val="000544EF"/>
    <w:rsid w:val="00060DF1"/>
    <w:rsid w:val="00061805"/>
    <w:rsid w:val="0006207A"/>
    <w:rsid w:val="00063665"/>
    <w:rsid w:val="00065072"/>
    <w:rsid w:val="000652A1"/>
    <w:rsid w:val="0006532B"/>
    <w:rsid w:val="00070F8D"/>
    <w:rsid w:val="00071890"/>
    <w:rsid w:val="000726C4"/>
    <w:rsid w:val="0007295C"/>
    <w:rsid w:val="00080777"/>
    <w:rsid w:val="00082192"/>
    <w:rsid w:val="00086B5F"/>
    <w:rsid w:val="00087207"/>
    <w:rsid w:val="000901C8"/>
    <w:rsid w:val="00091632"/>
    <w:rsid w:val="00094A69"/>
    <w:rsid w:val="00094D1D"/>
    <w:rsid w:val="00096072"/>
    <w:rsid w:val="00096E3E"/>
    <w:rsid w:val="000B1945"/>
    <w:rsid w:val="000B2D2C"/>
    <w:rsid w:val="000B35DC"/>
    <w:rsid w:val="000B385C"/>
    <w:rsid w:val="000B38E6"/>
    <w:rsid w:val="000B3CAA"/>
    <w:rsid w:val="000B3E13"/>
    <w:rsid w:val="000B40BA"/>
    <w:rsid w:val="000B659F"/>
    <w:rsid w:val="000C0B16"/>
    <w:rsid w:val="000C1E9C"/>
    <w:rsid w:val="000C3ED7"/>
    <w:rsid w:val="000C501C"/>
    <w:rsid w:val="000C5446"/>
    <w:rsid w:val="000C621D"/>
    <w:rsid w:val="000C6DD8"/>
    <w:rsid w:val="000D03BA"/>
    <w:rsid w:val="000D2AE6"/>
    <w:rsid w:val="000D49DD"/>
    <w:rsid w:val="000D75B2"/>
    <w:rsid w:val="000E0E0D"/>
    <w:rsid w:val="000E2C73"/>
    <w:rsid w:val="000E3734"/>
    <w:rsid w:val="000E57CE"/>
    <w:rsid w:val="000E69B6"/>
    <w:rsid w:val="000E70CC"/>
    <w:rsid w:val="000F15F3"/>
    <w:rsid w:val="000F21EB"/>
    <w:rsid w:val="000F2A1E"/>
    <w:rsid w:val="000F4630"/>
    <w:rsid w:val="000F4A56"/>
    <w:rsid w:val="000F614D"/>
    <w:rsid w:val="0010141C"/>
    <w:rsid w:val="00102943"/>
    <w:rsid w:val="001075DA"/>
    <w:rsid w:val="001079E0"/>
    <w:rsid w:val="00110EEE"/>
    <w:rsid w:val="00112BE9"/>
    <w:rsid w:val="00114E23"/>
    <w:rsid w:val="00116D3A"/>
    <w:rsid w:val="0011759D"/>
    <w:rsid w:val="00120135"/>
    <w:rsid w:val="0012142F"/>
    <w:rsid w:val="00123701"/>
    <w:rsid w:val="00123CEB"/>
    <w:rsid w:val="00131918"/>
    <w:rsid w:val="00131FA9"/>
    <w:rsid w:val="00133135"/>
    <w:rsid w:val="001354F9"/>
    <w:rsid w:val="00136FB1"/>
    <w:rsid w:val="001373A3"/>
    <w:rsid w:val="00137ED5"/>
    <w:rsid w:val="00140979"/>
    <w:rsid w:val="001421CB"/>
    <w:rsid w:val="001515C0"/>
    <w:rsid w:val="001525DA"/>
    <w:rsid w:val="00152D02"/>
    <w:rsid w:val="001532B9"/>
    <w:rsid w:val="001539C0"/>
    <w:rsid w:val="0016071E"/>
    <w:rsid w:val="001607D1"/>
    <w:rsid w:val="00160F32"/>
    <w:rsid w:val="001619A5"/>
    <w:rsid w:val="00165222"/>
    <w:rsid w:val="00174E54"/>
    <w:rsid w:val="001805CF"/>
    <w:rsid w:val="00185DA5"/>
    <w:rsid w:val="00192251"/>
    <w:rsid w:val="00193F32"/>
    <w:rsid w:val="00194590"/>
    <w:rsid w:val="001A275A"/>
    <w:rsid w:val="001A2C5B"/>
    <w:rsid w:val="001A3AC9"/>
    <w:rsid w:val="001A5538"/>
    <w:rsid w:val="001A5805"/>
    <w:rsid w:val="001A6869"/>
    <w:rsid w:val="001A6B07"/>
    <w:rsid w:val="001A6C1F"/>
    <w:rsid w:val="001B02F5"/>
    <w:rsid w:val="001B575D"/>
    <w:rsid w:val="001B5F01"/>
    <w:rsid w:val="001B629B"/>
    <w:rsid w:val="001B7447"/>
    <w:rsid w:val="001C0588"/>
    <w:rsid w:val="001C18A7"/>
    <w:rsid w:val="001C3957"/>
    <w:rsid w:val="001C5BCA"/>
    <w:rsid w:val="001D0C7C"/>
    <w:rsid w:val="001E0037"/>
    <w:rsid w:val="001E0DBA"/>
    <w:rsid w:val="001E3475"/>
    <w:rsid w:val="001E3BFC"/>
    <w:rsid w:val="001E413F"/>
    <w:rsid w:val="001E4E79"/>
    <w:rsid w:val="001E5505"/>
    <w:rsid w:val="001E5666"/>
    <w:rsid w:val="001F08DB"/>
    <w:rsid w:val="001F2ABE"/>
    <w:rsid w:val="001F5559"/>
    <w:rsid w:val="001F5BDE"/>
    <w:rsid w:val="001F6386"/>
    <w:rsid w:val="00203542"/>
    <w:rsid w:val="002040BB"/>
    <w:rsid w:val="00204556"/>
    <w:rsid w:val="002049F1"/>
    <w:rsid w:val="00205936"/>
    <w:rsid w:val="00205C68"/>
    <w:rsid w:val="0021333F"/>
    <w:rsid w:val="0021466C"/>
    <w:rsid w:val="002146A6"/>
    <w:rsid w:val="00217CC3"/>
    <w:rsid w:val="00225651"/>
    <w:rsid w:val="00227E9F"/>
    <w:rsid w:val="00230E2D"/>
    <w:rsid w:val="00232F2C"/>
    <w:rsid w:val="002336A4"/>
    <w:rsid w:val="00234B77"/>
    <w:rsid w:val="00240912"/>
    <w:rsid w:val="0024231C"/>
    <w:rsid w:val="00246B0B"/>
    <w:rsid w:val="00250B60"/>
    <w:rsid w:val="00250BCC"/>
    <w:rsid w:val="00250E01"/>
    <w:rsid w:val="00252DB0"/>
    <w:rsid w:val="00255536"/>
    <w:rsid w:val="0025692D"/>
    <w:rsid w:val="002570F4"/>
    <w:rsid w:val="00261375"/>
    <w:rsid w:val="0026197A"/>
    <w:rsid w:val="00263860"/>
    <w:rsid w:val="002666C0"/>
    <w:rsid w:val="002704B7"/>
    <w:rsid w:val="00275FE8"/>
    <w:rsid w:val="00281F01"/>
    <w:rsid w:val="00283ABF"/>
    <w:rsid w:val="0028470E"/>
    <w:rsid w:val="00284CD1"/>
    <w:rsid w:val="00286613"/>
    <w:rsid w:val="002868E2"/>
    <w:rsid w:val="0029347E"/>
    <w:rsid w:val="00294AD0"/>
    <w:rsid w:val="002967F4"/>
    <w:rsid w:val="002A18E3"/>
    <w:rsid w:val="002A1AB4"/>
    <w:rsid w:val="002A2877"/>
    <w:rsid w:val="002A374E"/>
    <w:rsid w:val="002A523B"/>
    <w:rsid w:val="002B0B05"/>
    <w:rsid w:val="002B1BD9"/>
    <w:rsid w:val="002B3446"/>
    <w:rsid w:val="002B6F91"/>
    <w:rsid w:val="002B7273"/>
    <w:rsid w:val="002C0F3C"/>
    <w:rsid w:val="002C2DE2"/>
    <w:rsid w:val="002D663C"/>
    <w:rsid w:val="002D73F9"/>
    <w:rsid w:val="002E56D1"/>
    <w:rsid w:val="002F022B"/>
    <w:rsid w:val="002F19B5"/>
    <w:rsid w:val="002F1E62"/>
    <w:rsid w:val="002F1F17"/>
    <w:rsid w:val="002F4DC7"/>
    <w:rsid w:val="002F5737"/>
    <w:rsid w:val="003009DF"/>
    <w:rsid w:val="00302828"/>
    <w:rsid w:val="00303406"/>
    <w:rsid w:val="00303A97"/>
    <w:rsid w:val="003040F6"/>
    <w:rsid w:val="0030688F"/>
    <w:rsid w:val="00312D0D"/>
    <w:rsid w:val="003139F9"/>
    <w:rsid w:val="003220C6"/>
    <w:rsid w:val="00322E2E"/>
    <w:rsid w:val="00324387"/>
    <w:rsid w:val="003269A4"/>
    <w:rsid w:val="003279EA"/>
    <w:rsid w:val="00331EA3"/>
    <w:rsid w:val="00332D06"/>
    <w:rsid w:val="00336044"/>
    <w:rsid w:val="00340E52"/>
    <w:rsid w:val="003415E6"/>
    <w:rsid w:val="00342C3C"/>
    <w:rsid w:val="003441F9"/>
    <w:rsid w:val="003445D6"/>
    <w:rsid w:val="00345798"/>
    <w:rsid w:val="003475FF"/>
    <w:rsid w:val="00353235"/>
    <w:rsid w:val="0035564E"/>
    <w:rsid w:val="00357169"/>
    <w:rsid w:val="00357345"/>
    <w:rsid w:val="00357E6A"/>
    <w:rsid w:val="003612F4"/>
    <w:rsid w:val="00364346"/>
    <w:rsid w:val="00366EC7"/>
    <w:rsid w:val="0037002E"/>
    <w:rsid w:val="00372DD7"/>
    <w:rsid w:val="003749E4"/>
    <w:rsid w:val="00374CD1"/>
    <w:rsid w:val="003755F2"/>
    <w:rsid w:val="003776BB"/>
    <w:rsid w:val="0038009F"/>
    <w:rsid w:val="00381315"/>
    <w:rsid w:val="00383F87"/>
    <w:rsid w:val="00383FDD"/>
    <w:rsid w:val="00385569"/>
    <w:rsid w:val="003A2321"/>
    <w:rsid w:val="003A2B83"/>
    <w:rsid w:val="003A3905"/>
    <w:rsid w:val="003A4756"/>
    <w:rsid w:val="003A542B"/>
    <w:rsid w:val="003A5C65"/>
    <w:rsid w:val="003B4253"/>
    <w:rsid w:val="003B55C4"/>
    <w:rsid w:val="003B750C"/>
    <w:rsid w:val="003B7BA0"/>
    <w:rsid w:val="003C3610"/>
    <w:rsid w:val="003C4A11"/>
    <w:rsid w:val="003C6E3A"/>
    <w:rsid w:val="003C77F5"/>
    <w:rsid w:val="003D079D"/>
    <w:rsid w:val="003D28CB"/>
    <w:rsid w:val="003D320D"/>
    <w:rsid w:val="003D43BA"/>
    <w:rsid w:val="003D5AD2"/>
    <w:rsid w:val="003D5B7A"/>
    <w:rsid w:val="003E111B"/>
    <w:rsid w:val="003E4D1E"/>
    <w:rsid w:val="003E5F07"/>
    <w:rsid w:val="003E73D3"/>
    <w:rsid w:val="003F1804"/>
    <w:rsid w:val="003F502C"/>
    <w:rsid w:val="003F7D0B"/>
    <w:rsid w:val="0040016D"/>
    <w:rsid w:val="00403BE6"/>
    <w:rsid w:val="0040434B"/>
    <w:rsid w:val="00405DB9"/>
    <w:rsid w:val="00406DBA"/>
    <w:rsid w:val="0040701D"/>
    <w:rsid w:val="004114DF"/>
    <w:rsid w:val="004124A6"/>
    <w:rsid w:val="00412791"/>
    <w:rsid w:val="00413639"/>
    <w:rsid w:val="004146C7"/>
    <w:rsid w:val="00414B84"/>
    <w:rsid w:val="004154A0"/>
    <w:rsid w:val="00415945"/>
    <w:rsid w:val="004162D2"/>
    <w:rsid w:val="00420E27"/>
    <w:rsid w:val="00422687"/>
    <w:rsid w:val="00422CF8"/>
    <w:rsid w:val="0042465B"/>
    <w:rsid w:val="00424C1A"/>
    <w:rsid w:val="00427288"/>
    <w:rsid w:val="00427B98"/>
    <w:rsid w:val="0043066F"/>
    <w:rsid w:val="00430F1B"/>
    <w:rsid w:val="00432BB9"/>
    <w:rsid w:val="00437A2D"/>
    <w:rsid w:val="004405CA"/>
    <w:rsid w:val="00441392"/>
    <w:rsid w:val="00442C96"/>
    <w:rsid w:val="00451282"/>
    <w:rsid w:val="0045157B"/>
    <w:rsid w:val="00452D78"/>
    <w:rsid w:val="00454757"/>
    <w:rsid w:val="00454A62"/>
    <w:rsid w:val="00457311"/>
    <w:rsid w:val="00462486"/>
    <w:rsid w:val="0046493E"/>
    <w:rsid w:val="0046536A"/>
    <w:rsid w:val="004673E6"/>
    <w:rsid w:val="004675A9"/>
    <w:rsid w:val="0047024A"/>
    <w:rsid w:val="0047560A"/>
    <w:rsid w:val="00477575"/>
    <w:rsid w:val="00480FD8"/>
    <w:rsid w:val="0048440A"/>
    <w:rsid w:val="0048779B"/>
    <w:rsid w:val="00490079"/>
    <w:rsid w:val="0049188C"/>
    <w:rsid w:val="004924AE"/>
    <w:rsid w:val="0049303F"/>
    <w:rsid w:val="00493465"/>
    <w:rsid w:val="0049500C"/>
    <w:rsid w:val="00495095"/>
    <w:rsid w:val="00496F46"/>
    <w:rsid w:val="0049732A"/>
    <w:rsid w:val="004A1997"/>
    <w:rsid w:val="004A2D8E"/>
    <w:rsid w:val="004A4DD3"/>
    <w:rsid w:val="004A7DD1"/>
    <w:rsid w:val="004B0FBB"/>
    <w:rsid w:val="004B1B3A"/>
    <w:rsid w:val="004B1C9F"/>
    <w:rsid w:val="004B2F0E"/>
    <w:rsid w:val="004B64E0"/>
    <w:rsid w:val="004B698D"/>
    <w:rsid w:val="004C283C"/>
    <w:rsid w:val="004C3601"/>
    <w:rsid w:val="004C3ADA"/>
    <w:rsid w:val="004C44EC"/>
    <w:rsid w:val="004D10A4"/>
    <w:rsid w:val="004D3939"/>
    <w:rsid w:val="004D76EC"/>
    <w:rsid w:val="004E2A6D"/>
    <w:rsid w:val="004E4FE0"/>
    <w:rsid w:val="004E5C7E"/>
    <w:rsid w:val="004E70D1"/>
    <w:rsid w:val="004F32F9"/>
    <w:rsid w:val="004F5B55"/>
    <w:rsid w:val="004F6AD8"/>
    <w:rsid w:val="004F6F03"/>
    <w:rsid w:val="004F7DCF"/>
    <w:rsid w:val="0050014B"/>
    <w:rsid w:val="005024FE"/>
    <w:rsid w:val="00503D60"/>
    <w:rsid w:val="00505DFF"/>
    <w:rsid w:val="005061E1"/>
    <w:rsid w:val="00506BAD"/>
    <w:rsid w:val="005073C4"/>
    <w:rsid w:val="0051046E"/>
    <w:rsid w:val="00515B8B"/>
    <w:rsid w:val="00515ED6"/>
    <w:rsid w:val="005201A1"/>
    <w:rsid w:val="00523A24"/>
    <w:rsid w:val="005248B4"/>
    <w:rsid w:val="005259CA"/>
    <w:rsid w:val="005313A6"/>
    <w:rsid w:val="00532FC2"/>
    <w:rsid w:val="005344A3"/>
    <w:rsid w:val="00535E4D"/>
    <w:rsid w:val="00536F2A"/>
    <w:rsid w:val="00542CFD"/>
    <w:rsid w:val="00543FD6"/>
    <w:rsid w:val="00544A09"/>
    <w:rsid w:val="00545DD4"/>
    <w:rsid w:val="00546648"/>
    <w:rsid w:val="00547F62"/>
    <w:rsid w:val="00550640"/>
    <w:rsid w:val="005533B6"/>
    <w:rsid w:val="00553E1C"/>
    <w:rsid w:val="0056104E"/>
    <w:rsid w:val="005628F6"/>
    <w:rsid w:val="0056426C"/>
    <w:rsid w:val="0056458B"/>
    <w:rsid w:val="0056641D"/>
    <w:rsid w:val="00574583"/>
    <w:rsid w:val="00575D84"/>
    <w:rsid w:val="00576A4E"/>
    <w:rsid w:val="00577623"/>
    <w:rsid w:val="005822C7"/>
    <w:rsid w:val="00583087"/>
    <w:rsid w:val="00590642"/>
    <w:rsid w:val="00590C8B"/>
    <w:rsid w:val="00591F2C"/>
    <w:rsid w:val="005A00A0"/>
    <w:rsid w:val="005A011F"/>
    <w:rsid w:val="005A08FE"/>
    <w:rsid w:val="005A1010"/>
    <w:rsid w:val="005A1013"/>
    <w:rsid w:val="005A2606"/>
    <w:rsid w:val="005A2BD3"/>
    <w:rsid w:val="005A345C"/>
    <w:rsid w:val="005A3C49"/>
    <w:rsid w:val="005A6242"/>
    <w:rsid w:val="005B1214"/>
    <w:rsid w:val="005B3A04"/>
    <w:rsid w:val="005B5335"/>
    <w:rsid w:val="005C2780"/>
    <w:rsid w:val="005C31A9"/>
    <w:rsid w:val="005C53E1"/>
    <w:rsid w:val="005C562E"/>
    <w:rsid w:val="005D0548"/>
    <w:rsid w:val="005D1003"/>
    <w:rsid w:val="005D2380"/>
    <w:rsid w:val="005D3226"/>
    <w:rsid w:val="005D3DE2"/>
    <w:rsid w:val="005D5FC5"/>
    <w:rsid w:val="005D68E6"/>
    <w:rsid w:val="005E0428"/>
    <w:rsid w:val="005E0CEA"/>
    <w:rsid w:val="005E127B"/>
    <w:rsid w:val="005E1647"/>
    <w:rsid w:val="005E4030"/>
    <w:rsid w:val="005E45C0"/>
    <w:rsid w:val="005E5897"/>
    <w:rsid w:val="005E6655"/>
    <w:rsid w:val="005E699F"/>
    <w:rsid w:val="005E6AC5"/>
    <w:rsid w:val="005E77FD"/>
    <w:rsid w:val="005F0AB6"/>
    <w:rsid w:val="005F4E8E"/>
    <w:rsid w:val="005F62D7"/>
    <w:rsid w:val="005F6635"/>
    <w:rsid w:val="005F7286"/>
    <w:rsid w:val="005F7990"/>
    <w:rsid w:val="00600A96"/>
    <w:rsid w:val="00601C2D"/>
    <w:rsid w:val="006027C0"/>
    <w:rsid w:val="00603A28"/>
    <w:rsid w:val="0060426F"/>
    <w:rsid w:val="00605CA7"/>
    <w:rsid w:val="0060716F"/>
    <w:rsid w:val="006122CB"/>
    <w:rsid w:val="006139F7"/>
    <w:rsid w:val="00613F33"/>
    <w:rsid w:val="00614573"/>
    <w:rsid w:val="00615238"/>
    <w:rsid w:val="00615A83"/>
    <w:rsid w:val="006164C2"/>
    <w:rsid w:val="00617560"/>
    <w:rsid w:val="0062302F"/>
    <w:rsid w:val="00623833"/>
    <w:rsid w:val="00623FB2"/>
    <w:rsid w:val="006313C3"/>
    <w:rsid w:val="00633258"/>
    <w:rsid w:val="0063395D"/>
    <w:rsid w:val="00635783"/>
    <w:rsid w:val="00636064"/>
    <w:rsid w:val="00636200"/>
    <w:rsid w:val="00640A22"/>
    <w:rsid w:val="0064286C"/>
    <w:rsid w:val="00645293"/>
    <w:rsid w:val="00645777"/>
    <w:rsid w:val="00647062"/>
    <w:rsid w:val="006473A5"/>
    <w:rsid w:val="006514CA"/>
    <w:rsid w:val="00651DEC"/>
    <w:rsid w:val="00654369"/>
    <w:rsid w:val="00656234"/>
    <w:rsid w:val="00667D84"/>
    <w:rsid w:val="006702FC"/>
    <w:rsid w:val="00672D34"/>
    <w:rsid w:val="00673299"/>
    <w:rsid w:val="00675DCE"/>
    <w:rsid w:val="00677B6E"/>
    <w:rsid w:val="00681D08"/>
    <w:rsid w:val="00681D7C"/>
    <w:rsid w:val="00682E7A"/>
    <w:rsid w:val="0068337F"/>
    <w:rsid w:val="00683610"/>
    <w:rsid w:val="006854B9"/>
    <w:rsid w:val="00686190"/>
    <w:rsid w:val="006A01FA"/>
    <w:rsid w:val="006A6150"/>
    <w:rsid w:val="006B1832"/>
    <w:rsid w:val="006B18AF"/>
    <w:rsid w:val="006B32D4"/>
    <w:rsid w:val="006B3CE8"/>
    <w:rsid w:val="006C0AA5"/>
    <w:rsid w:val="006C105A"/>
    <w:rsid w:val="006C55E0"/>
    <w:rsid w:val="006D2B09"/>
    <w:rsid w:val="006D5BF5"/>
    <w:rsid w:val="006D677A"/>
    <w:rsid w:val="006D7C7F"/>
    <w:rsid w:val="006E32A0"/>
    <w:rsid w:val="006F2277"/>
    <w:rsid w:val="006F282A"/>
    <w:rsid w:val="006F3A24"/>
    <w:rsid w:val="006F4E49"/>
    <w:rsid w:val="006F4E9C"/>
    <w:rsid w:val="006F5DF0"/>
    <w:rsid w:val="006F7149"/>
    <w:rsid w:val="00700D9E"/>
    <w:rsid w:val="0070180D"/>
    <w:rsid w:val="00702CD9"/>
    <w:rsid w:val="00703F9C"/>
    <w:rsid w:val="00706183"/>
    <w:rsid w:val="00706245"/>
    <w:rsid w:val="0071205A"/>
    <w:rsid w:val="00716B1F"/>
    <w:rsid w:val="00716BA4"/>
    <w:rsid w:val="007177E4"/>
    <w:rsid w:val="00720FE3"/>
    <w:rsid w:val="00722FF5"/>
    <w:rsid w:val="00727602"/>
    <w:rsid w:val="00730443"/>
    <w:rsid w:val="00730917"/>
    <w:rsid w:val="00730B90"/>
    <w:rsid w:val="00733984"/>
    <w:rsid w:val="00734877"/>
    <w:rsid w:val="007402C7"/>
    <w:rsid w:val="00742B44"/>
    <w:rsid w:val="00742FCC"/>
    <w:rsid w:val="0074395C"/>
    <w:rsid w:val="00744766"/>
    <w:rsid w:val="007478E8"/>
    <w:rsid w:val="00747F7D"/>
    <w:rsid w:val="00751BF9"/>
    <w:rsid w:val="00751CDD"/>
    <w:rsid w:val="00754C82"/>
    <w:rsid w:val="007554D8"/>
    <w:rsid w:val="00755D23"/>
    <w:rsid w:val="00755DFB"/>
    <w:rsid w:val="00755E77"/>
    <w:rsid w:val="00757AC8"/>
    <w:rsid w:val="00760BCF"/>
    <w:rsid w:val="00760FDC"/>
    <w:rsid w:val="007614D1"/>
    <w:rsid w:val="007621CD"/>
    <w:rsid w:val="00762A89"/>
    <w:rsid w:val="00762E4D"/>
    <w:rsid w:val="00762F15"/>
    <w:rsid w:val="007637A6"/>
    <w:rsid w:val="007643AB"/>
    <w:rsid w:val="007652C5"/>
    <w:rsid w:val="0076567D"/>
    <w:rsid w:val="00766E38"/>
    <w:rsid w:val="00770686"/>
    <w:rsid w:val="0077175E"/>
    <w:rsid w:val="0077599C"/>
    <w:rsid w:val="00777454"/>
    <w:rsid w:val="007803A0"/>
    <w:rsid w:val="00780857"/>
    <w:rsid w:val="00780CF1"/>
    <w:rsid w:val="00781ABB"/>
    <w:rsid w:val="00782FE4"/>
    <w:rsid w:val="007836C0"/>
    <w:rsid w:val="007857C4"/>
    <w:rsid w:val="00786DA4"/>
    <w:rsid w:val="007878D0"/>
    <w:rsid w:val="007916DD"/>
    <w:rsid w:val="00791AC6"/>
    <w:rsid w:val="00792FAD"/>
    <w:rsid w:val="00793DCB"/>
    <w:rsid w:val="007A0576"/>
    <w:rsid w:val="007A1121"/>
    <w:rsid w:val="007A13D1"/>
    <w:rsid w:val="007A143D"/>
    <w:rsid w:val="007A3075"/>
    <w:rsid w:val="007A430E"/>
    <w:rsid w:val="007A726F"/>
    <w:rsid w:val="007B3E76"/>
    <w:rsid w:val="007B581E"/>
    <w:rsid w:val="007B58EF"/>
    <w:rsid w:val="007B5D08"/>
    <w:rsid w:val="007B6455"/>
    <w:rsid w:val="007B7E11"/>
    <w:rsid w:val="007C0AC5"/>
    <w:rsid w:val="007C7E11"/>
    <w:rsid w:val="007D0A3D"/>
    <w:rsid w:val="007D0CB6"/>
    <w:rsid w:val="007D176D"/>
    <w:rsid w:val="007D2607"/>
    <w:rsid w:val="007D2996"/>
    <w:rsid w:val="007D3795"/>
    <w:rsid w:val="007D65B4"/>
    <w:rsid w:val="007E0772"/>
    <w:rsid w:val="007E15D0"/>
    <w:rsid w:val="007E2ADC"/>
    <w:rsid w:val="007E4F88"/>
    <w:rsid w:val="007E6E7A"/>
    <w:rsid w:val="007E791E"/>
    <w:rsid w:val="007E7F31"/>
    <w:rsid w:val="007F14C9"/>
    <w:rsid w:val="007F5BEC"/>
    <w:rsid w:val="007F62FB"/>
    <w:rsid w:val="007F6480"/>
    <w:rsid w:val="008011A7"/>
    <w:rsid w:val="00806090"/>
    <w:rsid w:val="00806745"/>
    <w:rsid w:val="0080730B"/>
    <w:rsid w:val="008116B8"/>
    <w:rsid w:val="00813BF4"/>
    <w:rsid w:val="00814FB8"/>
    <w:rsid w:val="00815D06"/>
    <w:rsid w:val="008204F1"/>
    <w:rsid w:val="00824C8A"/>
    <w:rsid w:val="00826220"/>
    <w:rsid w:val="00830586"/>
    <w:rsid w:val="008349BF"/>
    <w:rsid w:val="00843A33"/>
    <w:rsid w:val="00844CFC"/>
    <w:rsid w:val="00844FEC"/>
    <w:rsid w:val="00845537"/>
    <w:rsid w:val="0085368E"/>
    <w:rsid w:val="00853C5A"/>
    <w:rsid w:val="008544A2"/>
    <w:rsid w:val="0085611C"/>
    <w:rsid w:val="0085776D"/>
    <w:rsid w:val="0086126D"/>
    <w:rsid w:val="00863F2B"/>
    <w:rsid w:val="00865A86"/>
    <w:rsid w:val="008676D1"/>
    <w:rsid w:val="00870DF9"/>
    <w:rsid w:val="00871C18"/>
    <w:rsid w:val="00873E64"/>
    <w:rsid w:val="008744BC"/>
    <w:rsid w:val="00874574"/>
    <w:rsid w:val="008818C5"/>
    <w:rsid w:val="00883513"/>
    <w:rsid w:val="008866CD"/>
    <w:rsid w:val="00887AE6"/>
    <w:rsid w:val="00890277"/>
    <w:rsid w:val="0089165E"/>
    <w:rsid w:val="00891842"/>
    <w:rsid w:val="00892446"/>
    <w:rsid w:val="0089254E"/>
    <w:rsid w:val="00892B38"/>
    <w:rsid w:val="00894410"/>
    <w:rsid w:val="00894658"/>
    <w:rsid w:val="008A0154"/>
    <w:rsid w:val="008A09EF"/>
    <w:rsid w:val="008A578A"/>
    <w:rsid w:val="008A59AC"/>
    <w:rsid w:val="008A765B"/>
    <w:rsid w:val="008A77E9"/>
    <w:rsid w:val="008B139E"/>
    <w:rsid w:val="008B4768"/>
    <w:rsid w:val="008B56CB"/>
    <w:rsid w:val="008B7496"/>
    <w:rsid w:val="008C0A94"/>
    <w:rsid w:val="008C1AEF"/>
    <w:rsid w:val="008C594D"/>
    <w:rsid w:val="008C6071"/>
    <w:rsid w:val="008D0794"/>
    <w:rsid w:val="008D0EEF"/>
    <w:rsid w:val="008D19B5"/>
    <w:rsid w:val="008D1EE9"/>
    <w:rsid w:val="008D2B0B"/>
    <w:rsid w:val="008D32E2"/>
    <w:rsid w:val="008D4124"/>
    <w:rsid w:val="008E04DD"/>
    <w:rsid w:val="008E104E"/>
    <w:rsid w:val="008E3DD4"/>
    <w:rsid w:val="008E4B8B"/>
    <w:rsid w:val="008E5EA1"/>
    <w:rsid w:val="008E5FF6"/>
    <w:rsid w:val="008E6A6A"/>
    <w:rsid w:val="008F0F5A"/>
    <w:rsid w:val="008F1D48"/>
    <w:rsid w:val="008F2120"/>
    <w:rsid w:val="008F294E"/>
    <w:rsid w:val="008F3889"/>
    <w:rsid w:val="008F3A3C"/>
    <w:rsid w:val="008F4680"/>
    <w:rsid w:val="00900A0B"/>
    <w:rsid w:val="009027A4"/>
    <w:rsid w:val="00905762"/>
    <w:rsid w:val="00910BD7"/>
    <w:rsid w:val="009144CF"/>
    <w:rsid w:val="00915FE3"/>
    <w:rsid w:val="0091697E"/>
    <w:rsid w:val="009235AC"/>
    <w:rsid w:val="00925D70"/>
    <w:rsid w:val="009271F4"/>
    <w:rsid w:val="0093017A"/>
    <w:rsid w:val="00933EF3"/>
    <w:rsid w:val="0093423F"/>
    <w:rsid w:val="00935C63"/>
    <w:rsid w:val="00936D1F"/>
    <w:rsid w:val="00937382"/>
    <w:rsid w:val="009519BC"/>
    <w:rsid w:val="00952642"/>
    <w:rsid w:val="00952ED6"/>
    <w:rsid w:val="00953880"/>
    <w:rsid w:val="00953CDA"/>
    <w:rsid w:val="00954B9B"/>
    <w:rsid w:val="00955659"/>
    <w:rsid w:val="009577BC"/>
    <w:rsid w:val="009610F3"/>
    <w:rsid w:val="0096157B"/>
    <w:rsid w:val="0096181C"/>
    <w:rsid w:val="00963D81"/>
    <w:rsid w:val="009655E9"/>
    <w:rsid w:val="009663C9"/>
    <w:rsid w:val="00966BE0"/>
    <w:rsid w:val="009672BE"/>
    <w:rsid w:val="00967F5C"/>
    <w:rsid w:val="00975D29"/>
    <w:rsid w:val="00976063"/>
    <w:rsid w:val="009819C6"/>
    <w:rsid w:val="00983920"/>
    <w:rsid w:val="0098567D"/>
    <w:rsid w:val="0099384C"/>
    <w:rsid w:val="00993CA0"/>
    <w:rsid w:val="00994269"/>
    <w:rsid w:val="00994600"/>
    <w:rsid w:val="0099601B"/>
    <w:rsid w:val="009A037D"/>
    <w:rsid w:val="009B4833"/>
    <w:rsid w:val="009B4AFA"/>
    <w:rsid w:val="009B7F96"/>
    <w:rsid w:val="009C35D8"/>
    <w:rsid w:val="009C63C9"/>
    <w:rsid w:val="009D2241"/>
    <w:rsid w:val="009D4995"/>
    <w:rsid w:val="009D770F"/>
    <w:rsid w:val="009D7730"/>
    <w:rsid w:val="009E390F"/>
    <w:rsid w:val="009E4BB6"/>
    <w:rsid w:val="009E5970"/>
    <w:rsid w:val="009E71B4"/>
    <w:rsid w:val="009F0616"/>
    <w:rsid w:val="009F0880"/>
    <w:rsid w:val="009F0B02"/>
    <w:rsid w:val="009F22CD"/>
    <w:rsid w:val="009F39F9"/>
    <w:rsid w:val="009F4989"/>
    <w:rsid w:val="009F58C0"/>
    <w:rsid w:val="009F7EC0"/>
    <w:rsid w:val="00A049EE"/>
    <w:rsid w:val="00A111E0"/>
    <w:rsid w:val="00A11EED"/>
    <w:rsid w:val="00A16673"/>
    <w:rsid w:val="00A24039"/>
    <w:rsid w:val="00A25E06"/>
    <w:rsid w:val="00A26EE4"/>
    <w:rsid w:val="00A2711B"/>
    <w:rsid w:val="00A27DE7"/>
    <w:rsid w:val="00A3002E"/>
    <w:rsid w:val="00A313C4"/>
    <w:rsid w:val="00A32CCD"/>
    <w:rsid w:val="00A356FD"/>
    <w:rsid w:val="00A36728"/>
    <w:rsid w:val="00A36C9C"/>
    <w:rsid w:val="00A3755B"/>
    <w:rsid w:val="00A42B57"/>
    <w:rsid w:val="00A44E0B"/>
    <w:rsid w:val="00A4501D"/>
    <w:rsid w:val="00A4661A"/>
    <w:rsid w:val="00A468EB"/>
    <w:rsid w:val="00A52917"/>
    <w:rsid w:val="00A55B50"/>
    <w:rsid w:val="00A57DDF"/>
    <w:rsid w:val="00A60B79"/>
    <w:rsid w:val="00A617BE"/>
    <w:rsid w:val="00A622D1"/>
    <w:rsid w:val="00A628B2"/>
    <w:rsid w:val="00A637C1"/>
    <w:rsid w:val="00A64CB5"/>
    <w:rsid w:val="00A64DBE"/>
    <w:rsid w:val="00A67724"/>
    <w:rsid w:val="00A76BAD"/>
    <w:rsid w:val="00A83C02"/>
    <w:rsid w:val="00A90FAD"/>
    <w:rsid w:val="00A93CCC"/>
    <w:rsid w:val="00A93EB5"/>
    <w:rsid w:val="00A95A6F"/>
    <w:rsid w:val="00A96B5F"/>
    <w:rsid w:val="00A97188"/>
    <w:rsid w:val="00AA125C"/>
    <w:rsid w:val="00AA29C7"/>
    <w:rsid w:val="00AA4F19"/>
    <w:rsid w:val="00AA5FDF"/>
    <w:rsid w:val="00AA78E6"/>
    <w:rsid w:val="00AA7BA1"/>
    <w:rsid w:val="00AB0BFD"/>
    <w:rsid w:val="00AB0D8C"/>
    <w:rsid w:val="00AB1210"/>
    <w:rsid w:val="00AB2561"/>
    <w:rsid w:val="00AB5323"/>
    <w:rsid w:val="00AC062B"/>
    <w:rsid w:val="00AC2F5C"/>
    <w:rsid w:val="00AC497D"/>
    <w:rsid w:val="00AC5D07"/>
    <w:rsid w:val="00AC7513"/>
    <w:rsid w:val="00AC7D27"/>
    <w:rsid w:val="00AD0002"/>
    <w:rsid w:val="00AD31F1"/>
    <w:rsid w:val="00AD35F2"/>
    <w:rsid w:val="00AD386A"/>
    <w:rsid w:val="00AE2FEE"/>
    <w:rsid w:val="00AE4226"/>
    <w:rsid w:val="00AE5103"/>
    <w:rsid w:val="00AF1242"/>
    <w:rsid w:val="00AF3EB5"/>
    <w:rsid w:val="00AF53E3"/>
    <w:rsid w:val="00AF55E9"/>
    <w:rsid w:val="00AF5AE3"/>
    <w:rsid w:val="00AF765B"/>
    <w:rsid w:val="00B006C0"/>
    <w:rsid w:val="00B01571"/>
    <w:rsid w:val="00B03349"/>
    <w:rsid w:val="00B042DC"/>
    <w:rsid w:val="00B07AFA"/>
    <w:rsid w:val="00B101C5"/>
    <w:rsid w:val="00B1043F"/>
    <w:rsid w:val="00B11DDC"/>
    <w:rsid w:val="00B136A9"/>
    <w:rsid w:val="00B13F5A"/>
    <w:rsid w:val="00B217FD"/>
    <w:rsid w:val="00B24A35"/>
    <w:rsid w:val="00B30A70"/>
    <w:rsid w:val="00B30E19"/>
    <w:rsid w:val="00B31315"/>
    <w:rsid w:val="00B31D95"/>
    <w:rsid w:val="00B3547E"/>
    <w:rsid w:val="00B35495"/>
    <w:rsid w:val="00B359DE"/>
    <w:rsid w:val="00B35FDE"/>
    <w:rsid w:val="00B36D7E"/>
    <w:rsid w:val="00B377A6"/>
    <w:rsid w:val="00B4168E"/>
    <w:rsid w:val="00B41C25"/>
    <w:rsid w:val="00B42E1B"/>
    <w:rsid w:val="00B43435"/>
    <w:rsid w:val="00B43DB3"/>
    <w:rsid w:val="00B504F1"/>
    <w:rsid w:val="00B51954"/>
    <w:rsid w:val="00B54F4B"/>
    <w:rsid w:val="00B5578F"/>
    <w:rsid w:val="00B5EE1A"/>
    <w:rsid w:val="00B600D8"/>
    <w:rsid w:val="00B63653"/>
    <w:rsid w:val="00B645A0"/>
    <w:rsid w:val="00B65E8E"/>
    <w:rsid w:val="00B66DBB"/>
    <w:rsid w:val="00B70101"/>
    <w:rsid w:val="00B70F34"/>
    <w:rsid w:val="00B7131E"/>
    <w:rsid w:val="00B74F50"/>
    <w:rsid w:val="00B7599C"/>
    <w:rsid w:val="00B76719"/>
    <w:rsid w:val="00B81214"/>
    <w:rsid w:val="00B84FF6"/>
    <w:rsid w:val="00B85806"/>
    <w:rsid w:val="00B86313"/>
    <w:rsid w:val="00B87F2D"/>
    <w:rsid w:val="00B90217"/>
    <w:rsid w:val="00B93363"/>
    <w:rsid w:val="00B93CBA"/>
    <w:rsid w:val="00B95C48"/>
    <w:rsid w:val="00B974AB"/>
    <w:rsid w:val="00BA0BEA"/>
    <w:rsid w:val="00BA103F"/>
    <w:rsid w:val="00BA131E"/>
    <w:rsid w:val="00BA1625"/>
    <w:rsid w:val="00BA1E95"/>
    <w:rsid w:val="00BA2235"/>
    <w:rsid w:val="00BA2F08"/>
    <w:rsid w:val="00BA473A"/>
    <w:rsid w:val="00BA488B"/>
    <w:rsid w:val="00BA4A34"/>
    <w:rsid w:val="00BA7618"/>
    <w:rsid w:val="00BB2D07"/>
    <w:rsid w:val="00BB3E84"/>
    <w:rsid w:val="00BB3EF0"/>
    <w:rsid w:val="00BB42B8"/>
    <w:rsid w:val="00BB608E"/>
    <w:rsid w:val="00BB7690"/>
    <w:rsid w:val="00BC0EC3"/>
    <w:rsid w:val="00BC1C2C"/>
    <w:rsid w:val="00BC230E"/>
    <w:rsid w:val="00BC274D"/>
    <w:rsid w:val="00BC56AD"/>
    <w:rsid w:val="00BC5ED8"/>
    <w:rsid w:val="00BD077A"/>
    <w:rsid w:val="00BD2E90"/>
    <w:rsid w:val="00BD462B"/>
    <w:rsid w:val="00BD5F28"/>
    <w:rsid w:val="00BD6B8C"/>
    <w:rsid w:val="00BD7E42"/>
    <w:rsid w:val="00BE0D2F"/>
    <w:rsid w:val="00BE275B"/>
    <w:rsid w:val="00BE3427"/>
    <w:rsid w:val="00BE381A"/>
    <w:rsid w:val="00BE5B94"/>
    <w:rsid w:val="00BF124D"/>
    <w:rsid w:val="00BF7060"/>
    <w:rsid w:val="00BF7AEB"/>
    <w:rsid w:val="00C00CD3"/>
    <w:rsid w:val="00C066BC"/>
    <w:rsid w:val="00C06BC6"/>
    <w:rsid w:val="00C0733E"/>
    <w:rsid w:val="00C07BFB"/>
    <w:rsid w:val="00C12E85"/>
    <w:rsid w:val="00C15E9B"/>
    <w:rsid w:val="00C20D3F"/>
    <w:rsid w:val="00C20F0D"/>
    <w:rsid w:val="00C22DA4"/>
    <w:rsid w:val="00C24455"/>
    <w:rsid w:val="00C24B85"/>
    <w:rsid w:val="00C255F5"/>
    <w:rsid w:val="00C34C8F"/>
    <w:rsid w:val="00C35519"/>
    <w:rsid w:val="00C43273"/>
    <w:rsid w:val="00C4621A"/>
    <w:rsid w:val="00C46B61"/>
    <w:rsid w:val="00C50777"/>
    <w:rsid w:val="00C53DB7"/>
    <w:rsid w:val="00C551B0"/>
    <w:rsid w:val="00C5723F"/>
    <w:rsid w:val="00C614D2"/>
    <w:rsid w:val="00C63FA1"/>
    <w:rsid w:val="00C64C82"/>
    <w:rsid w:val="00C679B8"/>
    <w:rsid w:val="00C7021A"/>
    <w:rsid w:val="00C70979"/>
    <w:rsid w:val="00C747FC"/>
    <w:rsid w:val="00C75D54"/>
    <w:rsid w:val="00C75DD5"/>
    <w:rsid w:val="00C84507"/>
    <w:rsid w:val="00C85D0C"/>
    <w:rsid w:val="00C90115"/>
    <w:rsid w:val="00C91265"/>
    <w:rsid w:val="00C9632C"/>
    <w:rsid w:val="00C97FB4"/>
    <w:rsid w:val="00CA1CDA"/>
    <w:rsid w:val="00CA211F"/>
    <w:rsid w:val="00CA2A35"/>
    <w:rsid w:val="00CA423C"/>
    <w:rsid w:val="00CA5B33"/>
    <w:rsid w:val="00CB0D14"/>
    <w:rsid w:val="00CB2EFF"/>
    <w:rsid w:val="00CB3496"/>
    <w:rsid w:val="00CC01A5"/>
    <w:rsid w:val="00CC1D60"/>
    <w:rsid w:val="00CC35B5"/>
    <w:rsid w:val="00CC4D9A"/>
    <w:rsid w:val="00CC75FC"/>
    <w:rsid w:val="00CC76BD"/>
    <w:rsid w:val="00CC7976"/>
    <w:rsid w:val="00CD2462"/>
    <w:rsid w:val="00CD340F"/>
    <w:rsid w:val="00CD3D97"/>
    <w:rsid w:val="00CE1C1A"/>
    <w:rsid w:val="00CE2F77"/>
    <w:rsid w:val="00CE3208"/>
    <w:rsid w:val="00CE38F6"/>
    <w:rsid w:val="00CE553D"/>
    <w:rsid w:val="00CE5D21"/>
    <w:rsid w:val="00CF0F5E"/>
    <w:rsid w:val="00CF4D38"/>
    <w:rsid w:val="00D01C27"/>
    <w:rsid w:val="00D02F3A"/>
    <w:rsid w:val="00D03091"/>
    <w:rsid w:val="00D03250"/>
    <w:rsid w:val="00D06D9C"/>
    <w:rsid w:val="00D10CD4"/>
    <w:rsid w:val="00D11B9E"/>
    <w:rsid w:val="00D142E4"/>
    <w:rsid w:val="00D167A2"/>
    <w:rsid w:val="00D16978"/>
    <w:rsid w:val="00D25110"/>
    <w:rsid w:val="00D253B5"/>
    <w:rsid w:val="00D27B11"/>
    <w:rsid w:val="00D32F1F"/>
    <w:rsid w:val="00D33077"/>
    <w:rsid w:val="00D3737C"/>
    <w:rsid w:val="00D37B94"/>
    <w:rsid w:val="00D4274D"/>
    <w:rsid w:val="00D45FCC"/>
    <w:rsid w:val="00D472B8"/>
    <w:rsid w:val="00D47C67"/>
    <w:rsid w:val="00D53D9A"/>
    <w:rsid w:val="00D55510"/>
    <w:rsid w:val="00D61FA2"/>
    <w:rsid w:val="00D646CB"/>
    <w:rsid w:val="00D649EE"/>
    <w:rsid w:val="00D7265C"/>
    <w:rsid w:val="00D73407"/>
    <w:rsid w:val="00D738D6"/>
    <w:rsid w:val="00D776AD"/>
    <w:rsid w:val="00D77A41"/>
    <w:rsid w:val="00D80A47"/>
    <w:rsid w:val="00D82DEC"/>
    <w:rsid w:val="00D83E5F"/>
    <w:rsid w:val="00D84742"/>
    <w:rsid w:val="00D901A8"/>
    <w:rsid w:val="00D91388"/>
    <w:rsid w:val="00D9354F"/>
    <w:rsid w:val="00D93D15"/>
    <w:rsid w:val="00D94613"/>
    <w:rsid w:val="00D95A11"/>
    <w:rsid w:val="00D95E81"/>
    <w:rsid w:val="00D9690C"/>
    <w:rsid w:val="00DA1EEE"/>
    <w:rsid w:val="00DA3887"/>
    <w:rsid w:val="00DA511A"/>
    <w:rsid w:val="00DB014F"/>
    <w:rsid w:val="00DB1B30"/>
    <w:rsid w:val="00DC05E6"/>
    <w:rsid w:val="00DC6358"/>
    <w:rsid w:val="00DD10B7"/>
    <w:rsid w:val="00DD1E1F"/>
    <w:rsid w:val="00DD471F"/>
    <w:rsid w:val="00DD4968"/>
    <w:rsid w:val="00DD60A8"/>
    <w:rsid w:val="00DD7A95"/>
    <w:rsid w:val="00DE61AE"/>
    <w:rsid w:val="00DE6DBF"/>
    <w:rsid w:val="00DE76C2"/>
    <w:rsid w:val="00DF3144"/>
    <w:rsid w:val="00DF6333"/>
    <w:rsid w:val="00E01A2D"/>
    <w:rsid w:val="00E01E14"/>
    <w:rsid w:val="00E0462A"/>
    <w:rsid w:val="00E04BBB"/>
    <w:rsid w:val="00E051F2"/>
    <w:rsid w:val="00E052DA"/>
    <w:rsid w:val="00E06A72"/>
    <w:rsid w:val="00E07AFA"/>
    <w:rsid w:val="00E14789"/>
    <w:rsid w:val="00E22AC7"/>
    <w:rsid w:val="00E23329"/>
    <w:rsid w:val="00E2343A"/>
    <w:rsid w:val="00E2406B"/>
    <w:rsid w:val="00E24718"/>
    <w:rsid w:val="00E2578C"/>
    <w:rsid w:val="00E25C6E"/>
    <w:rsid w:val="00E31BAF"/>
    <w:rsid w:val="00E32D00"/>
    <w:rsid w:val="00E34134"/>
    <w:rsid w:val="00E34C10"/>
    <w:rsid w:val="00E37FC5"/>
    <w:rsid w:val="00E3FDE6"/>
    <w:rsid w:val="00E412EA"/>
    <w:rsid w:val="00E41B29"/>
    <w:rsid w:val="00E440C8"/>
    <w:rsid w:val="00E44FBC"/>
    <w:rsid w:val="00E50316"/>
    <w:rsid w:val="00E50DB5"/>
    <w:rsid w:val="00E550B5"/>
    <w:rsid w:val="00E61243"/>
    <w:rsid w:val="00E62CBF"/>
    <w:rsid w:val="00E6307B"/>
    <w:rsid w:val="00E63D28"/>
    <w:rsid w:val="00E65AD2"/>
    <w:rsid w:val="00E6758A"/>
    <w:rsid w:val="00E71EB6"/>
    <w:rsid w:val="00E72C3D"/>
    <w:rsid w:val="00E81AA7"/>
    <w:rsid w:val="00E84619"/>
    <w:rsid w:val="00E9040F"/>
    <w:rsid w:val="00E90810"/>
    <w:rsid w:val="00E912A2"/>
    <w:rsid w:val="00E92016"/>
    <w:rsid w:val="00E926EE"/>
    <w:rsid w:val="00E92CF2"/>
    <w:rsid w:val="00E92EB0"/>
    <w:rsid w:val="00E936A2"/>
    <w:rsid w:val="00E94026"/>
    <w:rsid w:val="00E94D20"/>
    <w:rsid w:val="00E95813"/>
    <w:rsid w:val="00E9618A"/>
    <w:rsid w:val="00E976CC"/>
    <w:rsid w:val="00EA6850"/>
    <w:rsid w:val="00EA738F"/>
    <w:rsid w:val="00EA7AEA"/>
    <w:rsid w:val="00EC3408"/>
    <w:rsid w:val="00EC7C20"/>
    <w:rsid w:val="00ED00D1"/>
    <w:rsid w:val="00ED1AED"/>
    <w:rsid w:val="00ED4C54"/>
    <w:rsid w:val="00ED5612"/>
    <w:rsid w:val="00ED578B"/>
    <w:rsid w:val="00ED5A83"/>
    <w:rsid w:val="00ED5B2F"/>
    <w:rsid w:val="00EE04A7"/>
    <w:rsid w:val="00EE195C"/>
    <w:rsid w:val="00EE2505"/>
    <w:rsid w:val="00EE47B4"/>
    <w:rsid w:val="00EE48D4"/>
    <w:rsid w:val="00EE6A6F"/>
    <w:rsid w:val="00EE6B1C"/>
    <w:rsid w:val="00EF0A85"/>
    <w:rsid w:val="00EF27D4"/>
    <w:rsid w:val="00EF6504"/>
    <w:rsid w:val="00F01763"/>
    <w:rsid w:val="00F035EC"/>
    <w:rsid w:val="00F05981"/>
    <w:rsid w:val="00F06331"/>
    <w:rsid w:val="00F127AA"/>
    <w:rsid w:val="00F12837"/>
    <w:rsid w:val="00F143E0"/>
    <w:rsid w:val="00F145B0"/>
    <w:rsid w:val="00F2136C"/>
    <w:rsid w:val="00F222DC"/>
    <w:rsid w:val="00F25693"/>
    <w:rsid w:val="00F27568"/>
    <w:rsid w:val="00F2771D"/>
    <w:rsid w:val="00F27B0A"/>
    <w:rsid w:val="00F3438A"/>
    <w:rsid w:val="00F3460D"/>
    <w:rsid w:val="00F35781"/>
    <w:rsid w:val="00F35D9D"/>
    <w:rsid w:val="00F366C2"/>
    <w:rsid w:val="00F368FD"/>
    <w:rsid w:val="00F408E3"/>
    <w:rsid w:val="00F4125C"/>
    <w:rsid w:val="00F41D7F"/>
    <w:rsid w:val="00F42075"/>
    <w:rsid w:val="00F43FAF"/>
    <w:rsid w:val="00F60A7B"/>
    <w:rsid w:val="00F61E16"/>
    <w:rsid w:val="00F622E6"/>
    <w:rsid w:val="00F731AD"/>
    <w:rsid w:val="00F73E0D"/>
    <w:rsid w:val="00F757B7"/>
    <w:rsid w:val="00F766D3"/>
    <w:rsid w:val="00F818C0"/>
    <w:rsid w:val="00F84695"/>
    <w:rsid w:val="00F86D1D"/>
    <w:rsid w:val="00F87C8C"/>
    <w:rsid w:val="00F90650"/>
    <w:rsid w:val="00F93726"/>
    <w:rsid w:val="00F93F8B"/>
    <w:rsid w:val="00F94234"/>
    <w:rsid w:val="00F9567E"/>
    <w:rsid w:val="00F96EE5"/>
    <w:rsid w:val="00FA41F2"/>
    <w:rsid w:val="00FA63B3"/>
    <w:rsid w:val="00FA66E5"/>
    <w:rsid w:val="00FA70E1"/>
    <w:rsid w:val="00FB04D0"/>
    <w:rsid w:val="00FB1D06"/>
    <w:rsid w:val="00FB3E26"/>
    <w:rsid w:val="00FB51A0"/>
    <w:rsid w:val="00FB51DA"/>
    <w:rsid w:val="00FB5E4E"/>
    <w:rsid w:val="00FC0423"/>
    <w:rsid w:val="00FC3EF9"/>
    <w:rsid w:val="00FC5ABE"/>
    <w:rsid w:val="00FD0652"/>
    <w:rsid w:val="00FD1F8E"/>
    <w:rsid w:val="00FD2A08"/>
    <w:rsid w:val="00FD359D"/>
    <w:rsid w:val="00FD3923"/>
    <w:rsid w:val="00FD6EBA"/>
    <w:rsid w:val="00FD6FDC"/>
    <w:rsid w:val="00FD7774"/>
    <w:rsid w:val="00FE00B3"/>
    <w:rsid w:val="00FE00DE"/>
    <w:rsid w:val="00FE10A9"/>
    <w:rsid w:val="00FE1194"/>
    <w:rsid w:val="00FE2E1E"/>
    <w:rsid w:val="00FE3CBF"/>
    <w:rsid w:val="00FE5064"/>
    <w:rsid w:val="00FE5383"/>
    <w:rsid w:val="00FE64BB"/>
    <w:rsid w:val="00FF70F6"/>
    <w:rsid w:val="00FF7965"/>
    <w:rsid w:val="0163804D"/>
    <w:rsid w:val="01FC395D"/>
    <w:rsid w:val="021F34DC"/>
    <w:rsid w:val="02FF71BA"/>
    <w:rsid w:val="03F649CD"/>
    <w:rsid w:val="04443759"/>
    <w:rsid w:val="049226A0"/>
    <w:rsid w:val="069DC264"/>
    <w:rsid w:val="091918F0"/>
    <w:rsid w:val="0DDAF639"/>
    <w:rsid w:val="12ADC345"/>
    <w:rsid w:val="12C8B9FA"/>
    <w:rsid w:val="1430B445"/>
    <w:rsid w:val="1513E4EC"/>
    <w:rsid w:val="15864E6A"/>
    <w:rsid w:val="16AE602B"/>
    <w:rsid w:val="16C52B7F"/>
    <w:rsid w:val="16F64427"/>
    <w:rsid w:val="184A308C"/>
    <w:rsid w:val="18551163"/>
    <w:rsid w:val="18564DEB"/>
    <w:rsid w:val="19930B74"/>
    <w:rsid w:val="1A6BBEDF"/>
    <w:rsid w:val="1C4595C3"/>
    <w:rsid w:val="1D66BADF"/>
    <w:rsid w:val="1FAF219D"/>
    <w:rsid w:val="20F6EB47"/>
    <w:rsid w:val="2153B50E"/>
    <w:rsid w:val="22E3B268"/>
    <w:rsid w:val="23E158C0"/>
    <w:rsid w:val="248F7B7E"/>
    <w:rsid w:val="256E88F0"/>
    <w:rsid w:val="256FADA0"/>
    <w:rsid w:val="265187C1"/>
    <w:rsid w:val="26F1B984"/>
    <w:rsid w:val="27F90E5B"/>
    <w:rsid w:val="28206F29"/>
    <w:rsid w:val="2B3B74F6"/>
    <w:rsid w:val="2CD74557"/>
    <w:rsid w:val="2E7315B8"/>
    <w:rsid w:val="2F0B9CD7"/>
    <w:rsid w:val="31C084D8"/>
    <w:rsid w:val="32928776"/>
    <w:rsid w:val="32F97412"/>
    <w:rsid w:val="34240169"/>
    <w:rsid w:val="35C67C7B"/>
    <w:rsid w:val="38F98AC2"/>
    <w:rsid w:val="3936E296"/>
    <w:rsid w:val="39B38714"/>
    <w:rsid w:val="39C38B18"/>
    <w:rsid w:val="3CD4EB65"/>
    <w:rsid w:val="3D521DBE"/>
    <w:rsid w:val="3E96AD53"/>
    <w:rsid w:val="40443019"/>
    <w:rsid w:val="40E00CEC"/>
    <w:rsid w:val="441C03CC"/>
    <w:rsid w:val="461A70CC"/>
    <w:rsid w:val="47D353A5"/>
    <w:rsid w:val="49F3E5D9"/>
    <w:rsid w:val="4B440277"/>
    <w:rsid w:val="4E6AF86C"/>
    <w:rsid w:val="4FB154EF"/>
    <w:rsid w:val="50E78595"/>
    <w:rsid w:val="52FA4295"/>
    <w:rsid w:val="533BA21C"/>
    <w:rsid w:val="534014DD"/>
    <w:rsid w:val="5351E1C0"/>
    <w:rsid w:val="538E8682"/>
    <w:rsid w:val="55318E44"/>
    <w:rsid w:val="57703883"/>
    <w:rsid w:val="57832772"/>
    <w:rsid w:val="578CF74D"/>
    <w:rsid w:val="58937C0F"/>
    <w:rsid w:val="5899705C"/>
    <w:rsid w:val="59C7015A"/>
    <w:rsid w:val="5CBAD81B"/>
    <w:rsid w:val="5D2BDF67"/>
    <w:rsid w:val="5D47FF9C"/>
    <w:rsid w:val="5E58544C"/>
    <w:rsid w:val="5EAA2355"/>
    <w:rsid w:val="5EF4F3F2"/>
    <w:rsid w:val="5FF7AF76"/>
    <w:rsid w:val="61401098"/>
    <w:rsid w:val="6217FED2"/>
    <w:rsid w:val="635740C7"/>
    <w:rsid w:val="63805FEB"/>
    <w:rsid w:val="63F8F086"/>
    <w:rsid w:val="65660425"/>
    <w:rsid w:val="65AE9C82"/>
    <w:rsid w:val="65B77BD1"/>
    <w:rsid w:val="661ED9C1"/>
    <w:rsid w:val="669A4770"/>
    <w:rsid w:val="6882ADDB"/>
    <w:rsid w:val="68BF0990"/>
    <w:rsid w:val="6AD0D643"/>
    <w:rsid w:val="6AFFFEA6"/>
    <w:rsid w:val="6BCFDE39"/>
    <w:rsid w:val="6BD4CAC4"/>
    <w:rsid w:val="6BEA31DC"/>
    <w:rsid w:val="6C12B4FE"/>
    <w:rsid w:val="6DA2214C"/>
    <w:rsid w:val="6F5BAD3D"/>
    <w:rsid w:val="70A9936D"/>
    <w:rsid w:val="71358421"/>
    <w:rsid w:val="7140289B"/>
    <w:rsid w:val="722925F7"/>
    <w:rsid w:val="72D9D885"/>
    <w:rsid w:val="741B74F2"/>
    <w:rsid w:val="764C589C"/>
    <w:rsid w:val="76ADF1AF"/>
    <w:rsid w:val="77C5031F"/>
    <w:rsid w:val="77D67039"/>
    <w:rsid w:val="79267933"/>
    <w:rsid w:val="7982E9B4"/>
    <w:rsid w:val="79F9C2B1"/>
    <w:rsid w:val="7CDEB94C"/>
    <w:rsid w:val="7E3E5DD6"/>
    <w:rsid w:val="7F46A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4D51"/>
  <w15:docId w15:val="{A4352188-B35B-4EA9-9952-523B5A98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9CA"/>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link w:val="Ttulo1Char"/>
    <w:uiPriority w:val="9"/>
    <w:qFormat/>
    <w:pPr>
      <w:outlineLvl w:val="0"/>
    </w:pPr>
  </w:style>
  <w:style w:type="paragraph" w:styleId="Ttulo2">
    <w:name w:val="heading 2"/>
    <w:basedOn w:val="Heading"/>
    <w:next w:val="Textbody"/>
    <w:link w:val="Ttulo2Char"/>
    <w:uiPriority w:val="9"/>
    <w:unhideWhenUsed/>
    <w:qFormat/>
    <w:pPr>
      <w:outlineLvl w:val="1"/>
    </w:pPr>
    <w:rPr>
      <w:i/>
      <w:iCs/>
    </w:rPr>
  </w:style>
  <w:style w:type="paragraph" w:styleId="Ttulo3">
    <w:name w:val="heading 3"/>
    <w:basedOn w:val="Heading"/>
    <w:next w:val="Textbody"/>
    <w:link w:val="Ttulo3Char"/>
    <w:uiPriority w:val="9"/>
    <w:semiHidden/>
    <w:unhideWhenUsed/>
    <w:qFormat/>
    <w:pPr>
      <w:outlineLvl w:val="2"/>
    </w:pPr>
  </w:style>
  <w:style w:type="paragraph" w:styleId="Ttulo4">
    <w:name w:val="heading 4"/>
    <w:basedOn w:val="Normal"/>
    <w:next w:val="Normal"/>
    <w:link w:val="Ttulo4Char"/>
    <w:uiPriority w:val="9"/>
    <w:semiHidden/>
    <w:unhideWhenUsed/>
    <w:qFormat/>
    <w:rsid w:val="002666C0"/>
    <w:pPr>
      <w:keepNext/>
      <w:keepLines/>
      <w:suppressAutoHyphens w:val="0"/>
      <w:autoSpaceDE w:val="0"/>
      <w:spacing w:before="80" w:after="40"/>
      <w:textAlignment w:val="auto"/>
      <w:outlineLvl w:val="3"/>
    </w:pPr>
    <w:rPr>
      <w:rFonts w:eastAsia="Times New Roman" w:cs="Times New Roman"/>
      <w:i/>
      <w:iCs/>
      <w:color w:val="0F4761"/>
      <w:kern w:val="0"/>
      <w:sz w:val="22"/>
      <w:szCs w:val="22"/>
      <w:lang w:val="pt-PT" w:eastAsia="en-US" w:bidi="ar-SA"/>
    </w:rPr>
  </w:style>
  <w:style w:type="paragraph" w:styleId="Ttulo5">
    <w:name w:val="heading 5"/>
    <w:basedOn w:val="Normal"/>
    <w:next w:val="Normal"/>
    <w:link w:val="Ttulo5Char"/>
    <w:uiPriority w:val="9"/>
    <w:semiHidden/>
    <w:unhideWhenUsed/>
    <w:qFormat/>
    <w:rsid w:val="002666C0"/>
    <w:pPr>
      <w:keepNext/>
      <w:keepLines/>
      <w:suppressAutoHyphens w:val="0"/>
      <w:autoSpaceDE w:val="0"/>
      <w:spacing w:before="80" w:after="40"/>
      <w:textAlignment w:val="auto"/>
      <w:outlineLvl w:val="4"/>
    </w:pPr>
    <w:rPr>
      <w:rFonts w:eastAsia="Times New Roman" w:cs="Times New Roman"/>
      <w:color w:val="0F4761"/>
      <w:kern w:val="0"/>
      <w:sz w:val="22"/>
      <w:szCs w:val="22"/>
      <w:lang w:val="pt-PT" w:eastAsia="en-US" w:bidi="ar-SA"/>
    </w:rPr>
  </w:style>
  <w:style w:type="paragraph" w:styleId="Ttulo6">
    <w:name w:val="heading 6"/>
    <w:basedOn w:val="Normal"/>
    <w:next w:val="Normal"/>
    <w:link w:val="Ttulo6Char"/>
    <w:uiPriority w:val="9"/>
    <w:semiHidden/>
    <w:unhideWhenUsed/>
    <w:qFormat/>
    <w:rsid w:val="002666C0"/>
    <w:pPr>
      <w:keepNext/>
      <w:keepLines/>
      <w:suppressAutoHyphens w:val="0"/>
      <w:autoSpaceDE w:val="0"/>
      <w:spacing w:before="40"/>
      <w:textAlignment w:val="auto"/>
      <w:outlineLvl w:val="5"/>
    </w:pPr>
    <w:rPr>
      <w:rFonts w:eastAsia="Times New Roman" w:cs="Times New Roman"/>
      <w:i/>
      <w:iCs/>
      <w:color w:val="595959"/>
      <w:kern w:val="0"/>
      <w:sz w:val="22"/>
      <w:szCs w:val="22"/>
      <w:lang w:val="pt-PT" w:eastAsia="en-US" w:bidi="ar-SA"/>
    </w:rPr>
  </w:style>
  <w:style w:type="paragraph" w:styleId="Ttulo7">
    <w:name w:val="heading 7"/>
    <w:basedOn w:val="Normal"/>
    <w:next w:val="Normal"/>
    <w:link w:val="Ttulo7Char"/>
    <w:uiPriority w:val="9"/>
    <w:semiHidden/>
    <w:unhideWhenUsed/>
    <w:qFormat/>
    <w:rsid w:val="002666C0"/>
    <w:pPr>
      <w:keepNext/>
      <w:keepLines/>
      <w:suppressAutoHyphens w:val="0"/>
      <w:autoSpaceDE w:val="0"/>
      <w:spacing w:before="40"/>
      <w:textAlignment w:val="auto"/>
      <w:outlineLvl w:val="6"/>
    </w:pPr>
    <w:rPr>
      <w:rFonts w:eastAsia="Times New Roman" w:cs="Times New Roman"/>
      <w:color w:val="595959"/>
      <w:kern w:val="0"/>
      <w:sz w:val="22"/>
      <w:szCs w:val="22"/>
      <w:lang w:val="pt-PT" w:eastAsia="en-US" w:bidi="ar-SA"/>
    </w:rPr>
  </w:style>
  <w:style w:type="paragraph" w:styleId="Ttulo8">
    <w:name w:val="heading 8"/>
    <w:basedOn w:val="Normal"/>
    <w:next w:val="Normal"/>
    <w:link w:val="Ttulo8Char"/>
    <w:uiPriority w:val="9"/>
    <w:semiHidden/>
    <w:unhideWhenUsed/>
    <w:qFormat/>
    <w:rsid w:val="002666C0"/>
    <w:pPr>
      <w:keepNext/>
      <w:keepLines/>
      <w:suppressAutoHyphens w:val="0"/>
      <w:autoSpaceDE w:val="0"/>
      <w:textAlignment w:val="auto"/>
      <w:outlineLvl w:val="7"/>
    </w:pPr>
    <w:rPr>
      <w:rFonts w:eastAsia="Times New Roman" w:cs="Times New Roman"/>
      <w:i/>
      <w:iCs/>
      <w:color w:val="272727"/>
      <w:kern w:val="0"/>
      <w:sz w:val="22"/>
      <w:szCs w:val="22"/>
      <w:lang w:val="pt-PT" w:eastAsia="en-US" w:bidi="ar-SA"/>
    </w:rPr>
  </w:style>
  <w:style w:type="paragraph" w:styleId="Ttulo9">
    <w:name w:val="heading 9"/>
    <w:basedOn w:val="Normal"/>
    <w:next w:val="Normal"/>
    <w:link w:val="Ttulo9Char"/>
    <w:uiPriority w:val="9"/>
    <w:semiHidden/>
    <w:unhideWhenUsed/>
    <w:qFormat/>
    <w:rsid w:val="002666C0"/>
    <w:pPr>
      <w:keepNext/>
      <w:keepLines/>
      <w:suppressAutoHyphens w:val="0"/>
      <w:autoSpaceDE w:val="0"/>
      <w:textAlignment w:val="auto"/>
      <w:outlineLvl w:val="8"/>
    </w:pPr>
    <w:rPr>
      <w:rFonts w:eastAsia="Times New Roman" w:cs="Times New Roman"/>
      <w:color w:val="272727"/>
      <w:kern w:val="0"/>
      <w:sz w:val="22"/>
      <w:szCs w:val="22"/>
      <w:lang w:val="pt-PT"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pPr>
      <w:jc w:val="center"/>
    </w:pPr>
    <w:rPr>
      <w:b/>
      <w:bCs/>
      <w:sz w:val="36"/>
      <w:szCs w:val="36"/>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link w:val="CabealhoChar"/>
    <w:uiPriority w:val="99"/>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link w:val="SubttuloChar"/>
    <w:uiPriority w:val="11"/>
    <w:qFormat/>
    <w:rPr>
      <w:i/>
      <w:iCs/>
    </w:rPr>
  </w:style>
  <w:style w:type="paragraph" w:styleId="Rodap">
    <w:name w:val="footer"/>
    <w:basedOn w:val="Standard"/>
    <w:link w:val="RodapChar"/>
    <w:uiPriority w:val="99"/>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paragraph" w:customStyle="1" w:styleId="Default">
    <w:name w:val="Default"/>
    <w:pPr>
      <w:autoSpaceDE w:val="0"/>
      <w:spacing w:after="0" w:line="240" w:lineRule="auto"/>
      <w:textAlignment w:val="auto"/>
    </w:pPr>
    <w:rPr>
      <w:rFonts w:ascii="Times New Roman" w:eastAsia="Times New Roman" w:hAnsi="Times New Roman"/>
      <w:color w:val="000000"/>
      <w:sz w:val="24"/>
      <w:szCs w:val="24"/>
    </w:rPr>
  </w:style>
  <w:style w:type="paragraph" w:customStyle="1" w:styleId="western">
    <w:name w:val="western"/>
    <w:pPr>
      <w:spacing w:before="100" w:after="119"/>
    </w:pPr>
    <w:rPr>
      <w:rFonts w:ascii="Times New Roman" w:eastAsia="Times New Roman" w:hAnsi="Times New Roman"/>
      <w:lang w:eastAsia="pt-BR"/>
    </w:rPr>
  </w:style>
  <w:style w:type="paragraph" w:customStyle="1" w:styleId="LO-Normal">
    <w:name w:val="LO-Normal"/>
    <w:pPr>
      <w:widowControl w:val="0"/>
      <w:suppressAutoHyphens/>
      <w:spacing w:after="0" w:line="240" w:lineRule="auto"/>
    </w:pPr>
    <w:rPr>
      <w:rFonts w:ascii="Times New Roman" w:eastAsia="SimSun" w:hAnsi="Times New Roman" w:cs="Tahoma"/>
      <w:kern w:val="3"/>
      <w:sz w:val="24"/>
      <w:szCs w:val="24"/>
      <w:lang w:eastAsia="hi-IN" w:bidi="hi-IN"/>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PargrafodaLista">
    <w:name w:val="List Paragraph"/>
    <w:basedOn w:val="Normal"/>
    <w:uiPriority w:val="1"/>
    <w:qFormat/>
    <w:pPr>
      <w:ind w:left="720"/>
      <w:contextualSpacing/>
    </w:pPr>
    <w:rPr>
      <w:rFonts w:cs="Mangal"/>
      <w:szCs w:val="21"/>
    </w:rPr>
  </w:style>
  <w:style w:type="numbering" w:customStyle="1" w:styleId="WWNum1">
    <w:name w:val="WWNum1"/>
    <w:basedOn w:val="Semlista"/>
    <w:pPr>
      <w:numPr>
        <w:numId w:val="1"/>
      </w:numPr>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rsid w:val="009F0B02"/>
    <w:rPr>
      <w:rFonts w:ascii="Times New Roman" w:eastAsia="SimSun" w:hAnsi="Times New Roman" w:cs="Tahoma"/>
      <w:kern w:val="3"/>
      <w:sz w:val="24"/>
      <w:szCs w:val="24"/>
      <w:lang w:eastAsia="zh-CN" w:bidi="hi-IN"/>
    </w:rPr>
  </w:style>
  <w:style w:type="character" w:customStyle="1" w:styleId="ui-provider">
    <w:name w:val="ui-provider"/>
    <w:basedOn w:val="Fontepargpadro"/>
    <w:rsid w:val="003749E4"/>
  </w:style>
  <w:style w:type="paragraph" w:styleId="NormalWeb">
    <w:name w:val="Normal (Web)"/>
    <w:basedOn w:val="Normal"/>
    <w:uiPriority w:val="99"/>
    <w:unhideWhenUsed/>
    <w:rsid w:val="00A3755B"/>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Hyperlink">
    <w:name w:val="Hyperlink"/>
    <w:basedOn w:val="Fontepargpadro"/>
    <w:uiPriority w:val="99"/>
    <w:unhideWhenUsed/>
    <w:rsid w:val="00CC01A5"/>
    <w:rPr>
      <w:color w:val="0563C1" w:themeColor="hyperlink"/>
      <w:u w:val="single"/>
    </w:rPr>
  </w:style>
  <w:style w:type="character" w:customStyle="1" w:styleId="MenoPendente1">
    <w:name w:val="Menção Pendente1"/>
    <w:basedOn w:val="Fontepargpadro"/>
    <w:uiPriority w:val="99"/>
    <w:semiHidden/>
    <w:unhideWhenUsed/>
    <w:rsid w:val="00CC01A5"/>
    <w:rPr>
      <w:color w:val="605E5C"/>
      <w:shd w:val="clear" w:color="auto" w:fill="E1DFDD"/>
    </w:rPr>
  </w:style>
  <w:style w:type="paragraph" w:styleId="Corpodetexto">
    <w:name w:val="Body Text"/>
    <w:basedOn w:val="Normal"/>
    <w:link w:val="CorpodetextoChar"/>
    <w:uiPriority w:val="1"/>
    <w:qFormat/>
    <w:rsid w:val="00F035EC"/>
    <w:pPr>
      <w:suppressAutoHyphens w:val="0"/>
      <w:autoSpaceDE w:val="0"/>
      <w:textAlignment w:val="auto"/>
    </w:pPr>
    <w:rPr>
      <w:rFonts w:eastAsia="Times New Roman" w:cs="Times New Roman"/>
      <w:kern w:val="0"/>
      <w:sz w:val="16"/>
      <w:szCs w:val="16"/>
      <w:lang w:val="pt-PT" w:eastAsia="en-US" w:bidi="ar-SA"/>
    </w:rPr>
  </w:style>
  <w:style w:type="character" w:customStyle="1" w:styleId="CorpodetextoChar">
    <w:name w:val="Corpo de texto Char"/>
    <w:basedOn w:val="Fontepargpadro"/>
    <w:link w:val="Corpodetexto"/>
    <w:uiPriority w:val="1"/>
    <w:rsid w:val="00F035EC"/>
    <w:rPr>
      <w:rFonts w:ascii="Times New Roman" w:eastAsia="Times New Roman" w:hAnsi="Times New Roman"/>
      <w:sz w:val="16"/>
      <w:szCs w:val="16"/>
      <w:lang w:val="pt-PT"/>
    </w:rPr>
  </w:style>
  <w:style w:type="table" w:customStyle="1" w:styleId="TableNormal">
    <w:name w:val="Table Normal"/>
    <w:uiPriority w:val="2"/>
    <w:semiHidden/>
    <w:unhideWhenUsed/>
    <w:qFormat/>
    <w:rsid w:val="00A95A6F"/>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6F"/>
    <w:pPr>
      <w:suppressAutoHyphens w:val="0"/>
      <w:autoSpaceDE w:val="0"/>
      <w:ind w:left="108"/>
      <w:textAlignment w:val="auto"/>
    </w:pPr>
    <w:rPr>
      <w:rFonts w:ascii="Calibri" w:eastAsia="Calibri" w:hAnsi="Calibri" w:cs="Calibri"/>
      <w:kern w:val="0"/>
      <w:sz w:val="22"/>
      <w:szCs w:val="22"/>
      <w:lang w:val="pt-PT" w:eastAsia="en-US" w:bidi="ar-SA"/>
    </w:rPr>
  </w:style>
  <w:style w:type="character" w:styleId="Forte">
    <w:name w:val="Strong"/>
    <w:basedOn w:val="Fontepargpadro"/>
    <w:uiPriority w:val="22"/>
    <w:qFormat/>
    <w:rsid w:val="004E4FE0"/>
    <w:rPr>
      <w:b/>
      <w:bCs/>
    </w:rPr>
  </w:style>
  <w:style w:type="character" w:customStyle="1" w:styleId="paraphrase">
    <w:name w:val="paraphrase"/>
    <w:basedOn w:val="Fontepargpadro"/>
    <w:rsid w:val="004E2A6D"/>
  </w:style>
  <w:style w:type="character" w:customStyle="1" w:styleId="added">
    <w:name w:val="added"/>
    <w:basedOn w:val="Fontepargpadro"/>
    <w:rsid w:val="004E2A6D"/>
  </w:style>
  <w:style w:type="character" w:customStyle="1" w:styleId="uv3um">
    <w:name w:val="uv3um"/>
    <w:rsid w:val="007E7F31"/>
  </w:style>
  <w:style w:type="character" w:customStyle="1" w:styleId="Ttulo4Char">
    <w:name w:val="Título 4 Char"/>
    <w:basedOn w:val="Fontepargpadro"/>
    <w:link w:val="Ttulo4"/>
    <w:uiPriority w:val="9"/>
    <w:semiHidden/>
    <w:rsid w:val="002666C0"/>
    <w:rPr>
      <w:rFonts w:ascii="Times New Roman" w:eastAsia="Times New Roman" w:hAnsi="Times New Roman"/>
      <w:i/>
      <w:iCs/>
      <w:color w:val="0F4761"/>
      <w:lang w:val="pt-PT"/>
    </w:rPr>
  </w:style>
  <w:style w:type="character" w:customStyle="1" w:styleId="Ttulo5Char">
    <w:name w:val="Título 5 Char"/>
    <w:basedOn w:val="Fontepargpadro"/>
    <w:link w:val="Ttulo5"/>
    <w:uiPriority w:val="9"/>
    <w:semiHidden/>
    <w:rsid w:val="002666C0"/>
    <w:rPr>
      <w:rFonts w:ascii="Times New Roman" w:eastAsia="Times New Roman" w:hAnsi="Times New Roman"/>
      <w:color w:val="0F4761"/>
      <w:lang w:val="pt-PT"/>
    </w:rPr>
  </w:style>
  <w:style w:type="character" w:customStyle="1" w:styleId="Ttulo6Char">
    <w:name w:val="Título 6 Char"/>
    <w:basedOn w:val="Fontepargpadro"/>
    <w:link w:val="Ttulo6"/>
    <w:uiPriority w:val="9"/>
    <w:semiHidden/>
    <w:rsid w:val="002666C0"/>
    <w:rPr>
      <w:rFonts w:ascii="Times New Roman" w:eastAsia="Times New Roman" w:hAnsi="Times New Roman"/>
      <w:i/>
      <w:iCs/>
      <w:color w:val="595959"/>
      <w:lang w:val="pt-PT"/>
    </w:rPr>
  </w:style>
  <w:style w:type="character" w:customStyle="1" w:styleId="Ttulo7Char">
    <w:name w:val="Título 7 Char"/>
    <w:basedOn w:val="Fontepargpadro"/>
    <w:link w:val="Ttulo7"/>
    <w:uiPriority w:val="9"/>
    <w:semiHidden/>
    <w:rsid w:val="002666C0"/>
    <w:rPr>
      <w:rFonts w:ascii="Times New Roman" w:eastAsia="Times New Roman" w:hAnsi="Times New Roman"/>
      <w:color w:val="595959"/>
      <w:lang w:val="pt-PT"/>
    </w:rPr>
  </w:style>
  <w:style w:type="character" w:customStyle="1" w:styleId="Ttulo8Char">
    <w:name w:val="Título 8 Char"/>
    <w:basedOn w:val="Fontepargpadro"/>
    <w:link w:val="Ttulo8"/>
    <w:uiPriority w:val="9"/>
    <w:semiHidden/>
    <w:rsid w:val="002666C0"/>
    <w:rPr>
      <w:rFonts w:ascii="Times New Roman" w:eastAsia="Times New Roman" w:hAnsi="Times New Roman"/>
      <w:i/>
      <w:iCs/>
      <w:color w:val="272727"/>
      <w:lang w:val="pt-PT"/>
    </w:rPr>
  </w:style>
  <w:style w:type="character" w:customStyle="1" w:styleId="Ttulo9Char">
    <w:name w:val="Título 9 Char"/>
    <w:basedOn w:val="Fontepargpadro"/>
    <w:link w:val="Ttulo9"/>
    <w:uiPriority w:val="9"/>
    <w:semiHidden/>
    <w:rsid w:val="002666C0"/>
    <w:rPr>
      <w:rFonts w:ascii="Times New Roman" w:eastAsia="Times New Roman" w:hAnsi="Times New Roman"/>
      <w:color w:val="272727"/>
      <w:lang w:val="pt-PT"/>
    </w:rPr>
  </w:style>
  <w:style w:type="character" w:customStyle="1" w:styleId="Ttulo1Char">
    <w:name w:val="Título 1 Char"/>
    <w:basedOn w:val="Fontepargpadro"/>
    <w:link w:val="Ttulo1"/>
    <w:uiPriority w:val="9"/>
    <w:rsid w:val="002666C0"/>
    <w:rPr>
      <w:rFonts w:ascii="Times New Roman" w:eastAsia="SimSun" w:hAnsi="Times New Roman" w:cs="Tahoma"/>
      <w:b/>
      <w:bCs/>
      <w:kern w:val="3"/>
      <w:sz w:val="36"/>
      <w:szCs w:val="36"/>
      <w:lang w:eastAsia="zh-CN" w:bidi="hi-IN"/>
    </w:rPr>
  </w:style>
  <w:style w:type="character" w:customStyle="1" w:styleId="Ttulo2Char">
    <w:name w:val="Título 2 Char"/>
    <w:basedOn w:val="Fontepargpadro"/>
    <w:link w:val="Ttulo2"/>
    <w:uiPriority w:val="9"/>
    <w:rsid w:val="002666C0"/>
    <w:rPr>
      <w:rFonts w:ascii="Times New Roman" w:eastAsia="SimSun" w:hAnsi="Times New Roman" w:cs="Tahoma"/>
      <w:b/>
      <w:bCs/>
      <w:i/>
      <w:iCs/>
      <w:kern w:val="3"/>
      <w:sz w:val="36"/>
      <w:szCs w:val="36"/>
      <w:lang w:eastAsia="zh-CN" w:bidi="hi-IN"/>
    </w:rPr>
  </w:style>
  <w:style w:type="character" w:customStyle="1" w:styleId="Ttulo3Char">
    <w:name w:val="Título 3 Char"/>
    <w:basedOn w:val="Fontepargpadro"/>
    <w:link w:val="Ttulo3"/>
    <w:uiPriority w:val="9"/>
    <w:semiHidden/>
    <w:rsid w:val="002666C0"/>
    <w:rPr>
      <w:rFonts w:ascii="Times New Roman" w:eastAsia="SimSun" w:hAnsi="Times New Roman" w:cs="Tahoma"/>
      <w:b/>
      <w:bCs/>
      <w:kern w:val="3"/>
      <w:sz w:val="36"/>
      <w:szCs w:val="36"/>
      <w:lang w:eastAsia="zh-CN" w:bidi="hi-IN"/>
    </w:rPr>
  </w:style>
  <w:style w:type="paragraph" w:customStyle="1" w:styleId="Ttulo11">
    <w:name w:val="Título 11"/>
    <w:basedOn w:val="Normal"/>
    <w:uiPriority w:val="1"/>
    <w:qFormat/>
    <w:rsid w:val="002666C0"/>
    <w:pPr>
      <w:suppressAutoHyphens w:val="0"/>
      <w:autoSpaceDE w:val="0"/>
      <w:spacing w:line="184" w:lineRule="exact"/>
      <w:ind w:right="97"/>
      <w:jc w:val="center"/>
      <w:textAlignment w:val="auto"/>
      <w:outlineLvl w:val="1"/>
    </w:pPr>
    <w:rPr>
      <w:rFonts w:eastAsia="Times New Roman" w:cs="Times New Roman"/>
      <w:b/>
      <w:bCs/>
      <w:kern w:val="0"/>
      <w:sz w:val="16"/>
      <w:szCs w:val="16"/>
      <w:lang w:val="pt-PT" w:eastAsia="en-US" w:bidi="ar-SA"/>
    </w:rPr>
  </w:style>
  <w:style w:type="paragraph" w:styleId="Ttulo">
    <w:name w:val="Title"/>
    <w:basedOn w:val="Normal"/>
    <w:link w:val="TtuloChar"/>
    <w:uiPriority w:val="1"/>
    <w:qFormat/>
    <w:rsid w:val="002666C0"/>
    <w:pPr>
      <w:suppressAutoHyphens w:val="0"/>
      <w:autoSpaceDE w:val="0"/>
      <w:ind w:right="97"/>
      <w:jc w:val="center"/>
      <w:textAlignment w:val="auto"/>
    </w:pPr>
    <w:rPr>
      <w:rFonts w:eastAsia="Times New Roman" w:cs="Times New Roman"/>
      <w:b/>
      <w:bCs/>
      <w:kern w:val="0"/>
      <w:sz w:val="17"/>
      <w:szCs w:val="17"/>
      <w:lang w:val="pt-PT" w:eastAsia="en-US" w:bidi="ar-SA"/>
    </w:rPr>
  </w:style>
  <w:style w:type="character" w:customStyle="1" w:styleId="TtuloChar">
    <w:name w:val="Título Char"/>
    <w:basedOn w:val="Fontepargpadro"/>
    <w:link w:val="Ttulo"/>
    <w:uiPriority w:val="1"/>
    <w:rsid w:val="002666C0"/>
    <w:rPr>
      <w:rFonts w:ascii="Times New Roman" w:eastAsia="Times New Roman" w:hAnsi="Times New Roman"/>
      <w:b/>
      <w:bCs/>
      <w:sz w:val="17"/>
      <w:szCs w:val="17"/>
      <w:lang w:val="pt-PT"/>
    </w:rPr>
  </w:style>
  <w:style w:type="paragraph" w:styleId="Textodebalo">
    <w:name w:val="Balloon Text"/>
    <w:basedOn w:val="Normal"/>
    <w:link w:val="TextodebaloChar"/>
    <w:uiPriority w:val="99"/>
    <w:semiHidden/>
    <w:unhideWhenUsed/>
    <w:rsid w:val="002666C0"/>
    <w:pPr>
      <w:suppressAutoHyphens w:val="0"/>
      <w:autoSpaceDE w:val="0"/>
      <w:textAlignment w:val="auto"/>
    </w:pPr>
    <w:rPr>
      <w:rFonts w:ascii="Tahoma" w:eastAsia="Times New Roman" w:hAnsi="Tahoma"/>
      <w:kern w:val="0"/>
      <w:sz w:val="16"/>
      <w:szCs w:val="16"/>
      <w:lang w:val="pt-PT" w:eastAsia="en-US" w:bidi="ar-SA"/>
    </w:rPr>
  </w:style>
  <w:style w:type="character" w:customStyle="1" w:styleId="TextodebaloChar">
    <w:name w:val="Texto de balão Char"/>
    <w:basedOn w:val="Fontepargpadro"/>
    <w:link w:val="Textodebalo"/>
    <w:uiPriority w:val="99"/>
    <w:semiHidden/>
    <w:rsid w:val="002666C0"/>
    <w:rPr>
      <w:rFonts w:ascii="Tahoma" w:eastAsia="Times New Roman" w:hAnsi="Tahoma" w:cs="Tahoma"/>
      <w:sz w:val="16"/>
      <w:szCs w:val="16"/>
      <w:lang w:val="pt-PT"/>
    </w:rPr>
  </w:style>
  <w:style w:type="character" w:customStyle="1" w:styleId="RodapChar">
    <w:name w:val="Rodapé Char"/>
    <w:basedOn w:val="Fontepargpadro"/>
    <w:link w:val="Rodap"/>
    <w:uiPriority w:val="99"/>
    <w:rsid w:val="002666C0"/>
    <w:rPr>
      <w:rFonts w:ascii="Times New Roman" w:eastAsia="SimSun" w:hAnsi="Times New Roman" w:cs="Tahoma"/>
      <w:kern w:val="3"/>
      <w:sz w:val="24"/>
      <w:szCs w:val="24"/>
      <w:lang w:eastAsia="zh-CN" w:bidi="hi-IN"/>
    </w:rPr>
  </w:style>
  <w:style w:type="character" w:customStyle="1" w:styleId="Hyperlink1">
    <w:name w:val="Hyperlink1"/>
    <w:uiPriority w:val="99"/>
    <w:unhideWhenUsed/>
    <w:rsid w:val="002666C0"/>
    <w:rPr>
      <w:color w:val="0000FF"/>
      <w:u w:val="single"/>
    </w:rPr>
  </w:style>
  <w:style w:type="character" w:styleId="Refdecomentrio">
    <w:name w:val="annotation reference"/>
    <w:uiPriority w:val="99"/>
    <w:semiHidden/>
    <w:unhideWhenUsed/>
    <w:rsid w:val="002666C0"/>
    <w:rPr>
      <w:sz w:val="16"/>
      <w:szCs w:val="16"/>
    </w:rPr>
  </w:style>
  <w:style w:type="paragraph" w:styleId="Textodecomentrio">
    <w:name w:val="annotation text"/>
    <w:basedOn w:val="Normal"/>
    <w:link w:val="TextodecomentrioChar"/>
    <w:uiPriority w:val="99"/>
    <w:semiHidden/>
    <w:unhideWhenUsed/>
    <w:rsid w:val="002666C0"/>
    <w:pPr>
      <w:suppressAutoHyphens w:val="0"/>
      <w:autoSpaceDN/>
      <w:textAlignment w:val="auto"/>
    </w:pPr>
    <w:rPr>
      <w:rFonts w:ascii="Calibri" w:eastAsia="Calibri" w:hAnsi="Calibri" w:cs="Times New Roman"/>
      <w:kern w:val="0"/>
      <w:sz w:val="20"/>
      <w:szCs w:val="20"/>
      <w:lang w:eastAsia="en-US" w:bidi="ar-SA"/>
    </w:rPr>
  </w:style>
  <w:style w:type="character" w:customStyle="1" w:styleId="TextodecomentrioChar">
    <w:name w:val="Texto de comentário Char"/>
    <w:basedOn w:val="Fontepargpadro"/>
    <w:link w:val="Textodecomentrio"/>
    <w:uiPriority w:val="99"/>
    <w:semiHidden/>
    <w:rsid w:val="002666C0"/>
    <w:rPr>
      <w:sz w:val="20"/>
      <w:szCs w:val="20"/>
    </w:rPr>
  </w:style>
  <w:style w:type="paragraph" w:styleId="Assuntodocomentrio">
    <w:name w:val="annotation subject"/>
    <w:basedOn w:val="Textodecomentrio"/>
    <w:next w:val="Textodecomentrio"/>
    <w:link w:val="AssuntodocomentrioChar"/>
    <w:uiPriority w:val="99"/>
    <w:semiHidden/>
    <w:unhideWhenUsed/>
    <w:rsid w:val="002666C0"/>
    <w:rPr>
      <w:b/>
      <w:bCs/>
    </w:rPr>
  </w:style>
  <w:style w:type="character" w:customStyle="1" w:styleId="AssuntodocomentrioChar">
    <w:name w:val="Assunto do comentário Char"/>
    <w:basedOn w:val="TextodecomentrioChar"/>
    <w:link w:val="Assuntodocomentrio"/>
    <w:uiPriority w:val="99"/>
    <w:semiHidden/>
    <w:rsid w:val="002666C0"/>
    <w:rPr>
      <w:b/>
      <w:bCs/>
      <w:sz w:val="20"/>
      <w:szCs w:val="20"/>
    </w:rPr>
  </w:style>
  <w:style w:type="paragraph" w:customStyle="1" w:styleId="Ttulo110">
    <w:name w:val="Título 11"/>
    <w:basedOn w:val="Normal"/>
    <w:next w:val="Normal"/>
    <w:uiPriority w:val="9"/>
    <w:qFormat/>
    <w:rsid w:val="002666C0"/>
    <w:pPr>
      <w:keepNext/>
      <w:keepLines/>
      <w:widowControl/>
      <w:suppressAutoHyphens w:val="0"/>
      <w:autoSpaceDN/>
      <w:spacing w:before="480"/>
      <w:textAlignment w:val="auto"/>
      <w:outlineLvl w:val="0"/>
    </w:pPr>
    <w:rPr>
      <w:rFonts w:ascii="Cambria" w:eastAsia="Times New Roman" w:hAnsi="Cambria" w:cs="Times New Roman"/>
      <w:b/>
      <w:bCs/>
      <w:color w:val="365F91"/>
      <w:kern w:val="0"/>
      <w:sz w:val="28"/>
      <w:szCs w:val="28"/>
      <w:lang w:eastAsia="pt-BR" w:bidi="ar-SA"/>
    </w:rPr>
  </w:style>
  <w:style w:type="character" w:customStyle="1" w:styleId="HiperlinkVisitado1">
    <w:name w:val="HiperlinkVisitado1"/>
    <w:uiPriority w:val="99"/>
    <w:semiHidden/>
    <w:unhideWhenUsed/>
    <w:rsid w:val="002666C0"/>
    <w:rPr>
      <w:color w:val="800080"/>
      <w:u w:val="single"/>
    </w:rPr>
  </w:style>
  <w:style w:type="character" w:customStyle="1" w:styleId="morecontent">
    <w:name w:val="morecontent"/>
    <w:rsid w:val="002666C0"/>
  </w:style>
  <w:style w:type="character" w:customStyle="1" w:styleId="Ttulo1Char1">
    <w:name w:val="Título 1 Char1"/>
    <w:uiPriority w:val="9"/>
    <w:rsid w:val="002666C0"/>
    <w:rPr>
      <w:rFonts w:ascii="Times New Roman" w:eastAsia="Times New Roman" w:hAnsi="Times New Roman" w:cs="Times New Roman"/>
      <w:b/>
      <w:bCs/>
      <w:color w:val="365F91"/>
      <w:sz w:val="28"/>
      <w:szCs w:val="28"/>
      <w:lang w:val="pt-BR"/>
    </w:rPr>
  </w:style>
  <w:style w:type="character" w:customStyle="1" w:styleId="HiperlinkVisitado2">
    <w:name w:val="HiperlinkVisitado2"/>
    <w:uiPriority w:val="99"/>
    <w:semiHidden/>
    <w:unhideWhenUsed/>
    <w:rsid w:val="002666C0"/>
    <w:rPr>
      <w:color w:val="800080"/>
      <w:u w:val="single"/>
    </w:rPr>
  </w:style>
  <w:style w:type="paragraph" w:styleId="Corpodetexto2">
    <w:name w:val="Body Text 2"/>
    <w:basedOn w:val="Normal"/>
    <w:link w:val="Corpodetexto2Char"/>
    <w:uiPriority w:val="99"/>
    <w:semiHidden/>
    <w:unhideWhenUsed/>
    <w:rsid w:val="002666C0"/>
    <w:pPr>
      <w:suppressAutoHyphens w:val="0"/>
      <w:autoSpaceDN/>
      <w:spacing w:after="120" w:line="480" w:lineRule="auto"/>
      <w:textAlignment w:val="auto"/>
    </w:pPr>
    <w:rPr>
      <w:rFonts w:ascii="Calibri" w:eastAsia="Calibri" w:hAnsi="Calibri" w:cs="Times New Roman"/>
      <w:kern w:val="0"/>
      <w:sz w:val="22"/>
      <w:szCs w:val="22"/>
      <w:lang w:eastAsia="en-US" w:bidi="ar-SA"/>
    </w:rPr>
  </w:style>
  <w:style w:type="character" w:customStyle="1" w:styleId="Corpodetexto2Char">
    <w:name w:val="Corpo de texto 2 Char"/>
    <w:basedOn w:val="Fontepargpadro"/>
    <w:link w:val="Corpodetexto2"/>
    <w:uiPriority w:val="99"/>
    <w:semiHidden/>
    <w:rsid w:val="002666C0"/>
  </w:style>
  <w:style w:type="character" w:styleId="HiperlinkVisitado">
    <w:name w:val="FollowedHyperlink"/>
    <w:uiPriority w:val="99"/>
    <w:semiHidden/>
    <w:unhideWhenUsed/>
    <w:rsid w:val="002666C0"/>
    <w:rPr>
      <w:color w:val="800080"/>
      <w:u w:val="single"/>
    </w:rPr>
  </w:style>
  <w:style w:type="numbering" w:customStyle="1" w:styleId="Semlista1">
    <w:name w:val="Sem lista1"/>
    <w:next w:val="Semlista"/>
    <w:uiPriority w:val="99"/>
    <w:semiHidden/>
    <w:unhideWhenUsed/>
    <w:rsid w:val="002666C0"/>
  </w:style>
  <w:style w:type="paragraph" w:customStyle="1" w:styleId="NormalWeb1">
    <w:name w:val="Normal (Web)1"/>
    <w:basedOn w:val="Normal"/>
    <w:rsid w:val="002666C0"/>
    <w:pPr>
      <w:widowControl/>
      <w:suppressAutoHyphens w:val="0"/>
      <w:autoSpaceDN/>
      <w:spacing w:before="100" w:after="100"/>
      <w:textAlignment w:val="auto"/>
    </w:pPr>
    <w:rPr>
      <w:rFonts w:ascii="Verdana" w:eastAsia="Times New Roman" w:hAnsi="Verdana" w:cs="Times New Roman"/>
      <w:color w:val="000000"/>
      <w:kern w:val="0"/>
      <w:sz w:val="17"/>
      <w:lang w:eastAsia="pt-BR" w:bidi="ar-SA"/>
    </w:rPr>
  </w:style>
  <w:style w:type="character" w:customStyle="1" w:styleId="SubttuloChar">
    <w:name w:val="Subtítulo Char"/>
    <w:basedOn w:val="Fontepargpadro"/>
    <w:link w:val="Subttulo"/>
    <w:uiPriority w:val="11"/>
    <w:rsid w:val="002666C0"/>
    <w:rPr>
      <w:rFonts w:ascii="Times New Roman" w:eastAsia="SimSun" w:hAnsi="Times New Roman" w:cs="Tahoma"/>
      <w:b/>
      <w:bCs/>
      <w:i/>
      <w:iCs/>
      <w:kern w:val="3"/>
      <w:sz w:val="36"/>
      <w:szCs w:val="36"/>
      <w:lang w:eastAsia="zh-CN" w:bidi="hi-IN"/>
    </w:rPr>
  </w:style>
  <w:style w:type="paragraph" w:styleId="Citao">
    <w:name w:val="Quote"/>
    <w:basedOn w:val="Normal"/>
    <w:next w:val="Normal"/>
    <w:link w:val="CitaoChar"/>
    <w:uiPriority w:val="29"/>
    <w:qFormat/>
    <w:rsid w:val="002666C0"/>
    <w:pPr>
      <w:suppressAutoHyphens w:val="0"/>
      <w:autoSpaceDE w:val="0"/>
      <w:spacing w:before="160"/>
      <w:jc w:val="center"/>
      <w:textAlignment w:val="auto"/>
    </w:pPr>
    <w:rPr>
      <w:rFonts w:eastAsia="Times New Roman" w:cs="Times New Roman"/>
      <w:i/>
      <w:iCs/>
      <w:color w:val="404040"/>
      <w:kern w:val="0"/>
      <w:sz w:val="22"/>
      <w:szCs w:val="22"/>
      <w:lang w:val="pt-PT" w:eastAsia="en-US" w:bidi="ar-SA"/>
    </w:rPr>
  </w:style>
  <w:style w:type="character" w:customStyle="1" w:styleId="CitaoChar">
    <w:name w:val="Citação Char"/>
    <w:basedOn w:val="Fontepargpadro"/>
    <w:link w:val="Citao"/>
    <w:uiPriority w:val="29"/>
    <w:rsid w:val="002666C0"/>
    <w:rPr>
      <w:rFonts w:ascii="Times New Roman" w:eastAsia="Times New Roman" w:hAnsi="Times New Roman"/>
      <w:i/>
      <w:iCs/>
      <w:color w:val="404040"/>
      <w:lang w:val="pt-PT"/>
    </w:rPr>
  </w:style>
  <w:style w:type="character" w:styleId="nfaseIntensa">
    <w:name w:val="Intense Emphasis"/>
    <w:uiPriority w:val="21"/>
    <w:qFormat/>
    <w:rsid w:val="002666C0"/>
    <w:rPr>
      <w:i/>
      <w:iCs/>
      <w:color w:val="0F4761"/>
    </w:rPr>
  </w:style>
  <w:style w:type="paragraph" w:styleId="CitaoIntensa">
    <w:name w:val="Intense Quote"/>
    <w:basedOn w:val="Normal"/>
    <w:next w:val="Normal"/>
    <w:link w:val="CitaoIntensaChar"/>
    <w:uiPriority w:val="30"/>
    <w:qFormat/>
    <w:rsid w:val="002666C0"/>
    <w:pPr>
      <w:pBdr>
        <w:top w:val="single" w:sz="4" w:space="10" w:color="0F4761"/>
        <w:bottom w:val="single" w:sz="4" w:space="10" w:color="0F4761"/>
      </w:pBdr>
      <w:suppressAutoHyphens w:val="0"/>
      <w:autoSpaceDE w:val="0"/>
      <w:spacing w:before="360" w:after="360"/>
      <w:ind w:left="864" w:right="864"/>
      <w:jc w:val="center"/>
      <w:textAlignment w:val="auto"/>
    </w:pPr>
    <w:rPr>
      <w:rFonts w:eastAsia="Times New Roman" w:cs="Times New Roman"/>
      <w:i/>
      <w:iCs/>
      <w:color w:val="0F4761"/>
      <w:kern w:val="0"/>
      <w:sz w:val="22"/>
      <w:szCs w:val="22"/>
      <w:lang w:val="pt-PT" w:eastAsia="en-US" w:bidi="ar-SA"/>
    </w:rPr>
  </w:style>
  <w:style w:type="character" w:customStyle="1" w:styleId="CitaoIntensaChar">
    <w:name w:val="Citação Intensa Char"/>
    <w:basedOn w:val="Fontepargpadro"/>
    <w:link w:val="CitaoIntensa"/>
    <w:uiPriority w:val="30"/>
    <w:rsid w:val="002666C0"/>
    <w:rPr>
      <w:rFonts w:ascii="Times New Roman" w:eastAsia="Times New Roman" w:hAnsi="Times New Roman"/>
      <w:i/>
      <w:iCs/>
      <w:color w:val="0F4761"/>
      <w:lang w:val="pt-PT"/>
    </w:rPr>
  </w:style>
  <w:style w:type="character" w:styleId="RefernciaIntensa">
    <w:name w:val="Intense Reference"/>
    <w:uiPriority w:val="32"/>
    <w:qFormat/>
    <w:rsid w:val="002666C0"/>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29">
      <w:bodyDiv w:val="1"/>
      <w:marLeft w:val="0"/>
      <w:marRight w:val="0"/>
      <w:marTop w:val="0"/>
      <w:marBottom w:val="0"/>
      <w:divBdr>
        <w:top w:val="none" w:sz="0" w:space="0" w:color="auto"/>
        <w:left w:val="none" w:sz="0" w:space="0" w:color="auto"/>
        <w:bottom w:val="none" w:sz="0" w:space="0" w:color="auto"/>
        <w:right w:val="none" w:sz="0" w:space="0" w:color="auto"/>
      </w:divBdr>
    </w:div>
    <w:div w:id="3022854">
      <w:bodyDiv w:val="1"/>
      <w:marLeft w:val="0"/>
      <w:marRight w:val="0"/>
      <w:marTop w:val="0"/>
      <w:marBottom w:val="0"/>
      <w:divBdr>
        <w:top w:val="none" w:sz="0" w:space="0" w:color="auto"/>
        <w:left w:val="none" w:sz="0" w:space="0" w:color="auto"/>
        <w:bottom w:val="none" w:sz="0" w:space="0" w:color="auto"/>
        <w:right w:val="none" w:sz="0" w:space="0" w:color="auto"/>
      </w:divBdr>
    </w:div>
    <w:div w:id="42289521">
      <w:bodyDiv w:val="1"/>
      <w:marLeft w:val="0"/>
      <w:marRight w:val="0"/>
      <w:marTop w:val="0"/>
      <w:marBottom w:val="0"/>
      <w:divBdr>
        <w:top w:val="none" w:sz="0" w:space="0" w:color="auto"/>
        <w:left w:val="none" w:sz="0" w:space="0" w:color="auto"/>
        <w:bottom w:val="none" w:sz="0" w:space="0" w:color="auto"/>
        <w:right w:val="none" w:sz="0" w:space="0" w:color="auto"/>
      </w:divBdr>
    </w:div>
    <w:div w:id="82143718">
      <w:bodyDiv w:val="1"/>
      <w:marLeft w:val="0"/>
      <w:marRight w:val="0"/>
      <w:marTop w:val="0"/>
      <w:marBottom w:val="0"/>
      <w:divBdr>
        <w:top w:val="none" w:sz="0" w:space="0" w:color="auto"/>
        <w:left w:val="none" w:sz="0" w:space="0" w:color="auto"/>
        <w:bottom w:val="none" w:sz="0" w:space="0" w:color="auto"/>
        <w:right w:val="none" w:sz="0" w:space="0" w:color="auto"/>
      </w:divBdr>
    </w:div>
    <w:div w:id="118034768">
      <w:bodyDiv w:val="1"/>
      <w:marLeft w:val="0"/>
      <w:marRight w:val="0"/>
      <w:marTop w:val="0"/>
      <w:marBottom w:val="0"/>
      <w:divBdr>
        <w:top w:val="none" w:sz="0" w:space="0" w:color="auto"/>
        <w:left w:val="none" w:sz="0" w:space="0" w:color="auto"/>
        <w:bottom w:val="none" w:sz="0" w:space="0" w:color="auto"/>
        <w:right w:val="none" w:sz="0" w:space="0" w:color="auto"/>
      </w:divBdr>
    </w:div>
    <w:div w:id="219482043">
      <w:bodyDiv w:val="1"/>
      <w:marLeft w:val="0"/>
      <w:marRight w:val="0"/>
      <w:marTop w:val="0"/>
      <w:marBottom w:val="0"/>
      <w:divBdr>
        <w:top w:val="none" w:sz="0" w:space="0" w:color="auto"/>
        <w:left w:val="none" w:sz="0" w:space="0" w:color="auto"/>
        <w:bottom w:val="none" w:sz="0" w:space="0" w:color="auto"/>
        <w:right w:val="none" w:sz="0" w:space="0" w:color="auto"/>
      </w:divBdr>
    </w:div>
    <w:div w:id="262614122">
      <w:bodyDiv w:val="1"/>
      <w:marLeft w:val="0"/>
      <w:marRight w:val="0"/>
      <w:marTop w:val="0"/>
      <w:marBottom w:val="0"/>
      <w:divBdr>
        <w:top w:val="none" w:sz="0" w:space="0" w:color="auto"/>
        <w:left w:val="none" w:sz="0" w:space="0" w:color="auto"/>
        <w:bottom w:val="none" w:sz="0" w:space="0" w:color="auto"/>
        <w:right w:val="none" w:sz="0" w:space="0" w:color="auto"/>
      </w:divBdr>
    </w:div>
    <w:div w:id="486941978">
      <w:bodyDiv w:val="1"/>
      <w:marLeft w:val="0"/>
      <w:marRight w:val="0"/>
      <w:marTop w:val="0"/>
      <w:marBottom w:val="0"/>
      <w:divBdr>
        <w:top w:val="none" w:sz="0" w:space="0" w:color="auto"/>
        <w:left w:val="none" w:sz="0" w:space="0" w:color="auto"/>
        <w:bottom w:val="none" w:sz="0" w:space="0" w:color="auto"/>
        <w:right w:val="none" w:sz="0" w:space="0" w:color="auto"/>
      </w:divBdr>
    </w:div>
    <w:div w:id="559903035">
      <w:bodyDiv w:val="1"/>
      <w:marLeft w:val="0"/>
      <w:marRight w:val="0"/>
      <w:marTop w:val="0"/>
      <w:marBottom w:val="0"/>
      <w:divBdr>
        <w:top w:val="none" w:sz="0" w:space="0" w:color="auto"/>
        <w:left w:val="none" w:sz="0" w:space="0" w:color="auto"/>
        <w:bottom w:val="none" w:sz="0" w:space="0" w:color="auto"/>
        <w:right w:val="none" w:sz="0" w:space="0" w:color="auto"/>
      </w:divBdr>
    </w:div>
    <w:div w:id="657342479">
      <w:bodyDiv w:val="1"/>
      <w:marLeft w:val="0"/>
      <w:marRight w:val="0"/>
      <w:marTop w:val="0"/>
      <w:marBottom w:val="0"/>
      <w:divBdr>
        <w:top w:val="none" w:sz="0" w:space="0" w:color="auto"/>
        <w:left w:val="none" w:sz="0" w:space="0" w:color="auto"/>
        <w:bottom w:val="none" w:sz="0" w:space="0" w:color="auto"/>
        <w:right w:val="none" w:sz="0" w:space="0" w:color="auto"/>
      </w:divBdr>
    </w:div>
    <w:div w:id="660281366">
      <w:bodyDiv w:val="1"/>
      <w:marLeft w:val="0"/>
      <w:marRight w:val="0"/>
      <w:marTop w:val="0"/>
      <w:marBottom w:val="0"/>
      <w:divBdr>
        <w:top w:val="none" w:sz="0" w:space="0" w:color="auto"/>
        <w:left w:val="none" w:sz="0" w:space="0" w:color="auto"/>
        <w:bottom w:val="none" w:sz="0" w:space="0" w:color="auto"/>
        <w:right w:val="none" w:sz="0" w:space="0" w:color="auto"/>
      </w:divBdr>
    </w:div>
    <w:div w:id="670566724">
      <w:bodyDiv w:val="1"/>
      <w:marLeft w:val="0"/>
      <w:marRight w:val="0"/>
      <w:marTop w:val="0"/>
      <w:marBottom w:val="0"/>
      <w:divBdr>
        <w:top w:val="none" w:sz="0" w:space="0" w:color="auto"/>
        <w:left w:val="none" w:sz="0" w:space="0" w:color="auto"/>
        <w:bottom w:val="none" w:sz="0" w:space="0" w:color="auto"/>
        <w:right w:val="none" w:sz="0" w:space="0" w:color="auto"/>
      </w:divBdr>
    </w:div>
    <w:div w:id="688876008">
      <w:bodyDiv w:val="1"/>
      <w:marLeft w:val="0"/>
      <w:marRight w:val="0"/>
      <w:marTop w:val="0"/>
      <w:marBottom w:val="0"/>
      <w:divBdr>
        <w:top w:val="none" w:sz="0" w:space="0" w:color="auto"/>
        <w:left w:val="none" w:sz="0" w:space="0" w:color="auto"/>
        <w:bottom w:val="none" w:sz="0" w:space="0" w:color="auto"/>
        <w:right w:val="none" w:sz="0" w:space="0" w:color="auto"/>
      </w:divBdr>
    </w:div>
    <w:div w:id="996809745">
      <w:bodyDiv w:val="1"/>
      <w:marLeft w:val="0"/>
      <w:marRight w:val="0"/>
      <w:marTop w:val="0"/>
      <w:marBottom w:val="0"/>
      <w:divBdr>
        <w:top w:val="none" w:sz="0" w:space="0" w:color="auto"/>
        <w:left w:val="none" w:sz="0" w:space="0" w:color="auto"/>
        <w:bottom w:val="none" w:sz="0" w:space="0" w:color="auto"/>
        <w:right w:val="none" w:sz="0" w:space="0" w:color="auto"/>
      </w:divBdr>
    </w:div>
    <w:div w:id="1027409753">
      <w:bodyDiv w:val="1"/>
      <w:marLeft w:val="0"/>
      <w:marRight w:val="0"/>
      <w:marTop w:val="0"/>
      <w:marBottom w:val="0"/>
      <w:divBdr>
        <w:top w:val="none" w:sz="0" w:space="0" w:color="auto"/>
        <w:left w:val="none" w:sz="0" w:space="0" w:color="auto"/>
        <w:bottom w:val="none" w:sz="0" w:space="0" w:color="auto"/>
        <w:right w:val="none" w:sz="0" w:space="0" w:color="auto"/>
      </w:divBdr>
    </w:div>
    <w:div w:id="1079330821">
      <w:bodyDiv w:val="1"/>
      <w:marLeft w:val="0"/>
      <w:marRight w:val="0"/>
      <w:marTop w:val="0"/>
      <w:marBottom w:val="0"/>
      <w:divBdr>
        <w:top w:val="none" w:sz="0" w:space="0" w:color="auto"/>
        <w:left w:val="none" w:sz="0" w:space="0" w:color="auto"/>
        <w:bottom w:val="none" w:sz="0" w:space="0" w:color="auto"/>
        <w:right w:val="none" w:sz="0" w:space="0" w:color="auto"/>
      </w:divBdr>
    </w:div>
    <w:div w:id="1365789219">
      <w:bodyDiv w:val="1"/>
      <w:marLeft w:val="0"/>
      <w:marRight w:val="0"/>
      <w:marTop w:val="0"/>
      <w:marBottom w:val="0"/>
      <w:divBdr>
        <w:top w:val="none" w:sz="0" w:space="0" w:color="auto"/>
        <w:left w:val="none" w:sz="0" w:space="0" w:color="auto"/>
        <w:bottom w:val="none" w:sz="0" w:space="0" w:color="auto"/>
        <w:right w:val="none" w:sz="0" w:space="0" w:color="auto"/>
      </w:divBdr>
    </w:div>
    <w:div w:id="1428500077">
      <w:bodyDiv w:val="1"/>
      <w:marLeft w:val="0"/>
      <w:marRight w:val="0"/>
      <w:marTop w:val="0"/>
      <w:marBottom w:val="0"/>
      <w:divBdr>
        <w:top w:val="none" w:sz="0" w:space="0" w:color="auto"/>
        <w:left w:val="none" w:sz="0" w:space="0" w:color="auto"/>
        <w:bottom w:val="none" w:sz="0" w:space="0" w:color="auto"/>
        <w:right w:val="none" w:sz="0" w:space="0" w:color="auto"/>
      </w:divBdr>
    </w:div>
    <w:div w:id="1449004278">
      <w:bodyDiv w:val="1"/>
      <w:marLeft w:val="0"/>
      <w:marRight w:val="0"/>
      <w:marTop w:val="0"/>
      <w:marBottom w:val="0"/>
      <w:divBdr>
        <w:top w:val="none" w:sz="0" w:space="0" w:color="auto"/>
        <w:left w:val="none" w:sz="0" w:space="0" w:color="auto"/>
        <w:bottom w:val="none" w:sz="0" w:space="0" w:color="auto"/>
        <w:right w:val="none" w:sz="0" w:space="0" w:color="auto"/>
      </w:divBdr>
    </w:div>
    <w:div w:id="1543521084">
      <w:bodyDiv w:val="1"/>
      <w:marLeft w:val="0"/>
      <w:marRight w:val="0"/>
      <w:marTop w:val="0"/>
      <w:marBottom w:val="0"/>
      <w:divBdr>
        <w:top w:val="none" w:sz="0" w:space="0" w:color="auto"/>
        <w:left w:val="none" w:sz="0" w:space="0" w:color="auto"/>
        <w:bottom w:val="none" w:sz="0" w:space="0" w:color="auto"/>
        <w:right w:val="none" w:sz="0" w:space="0" w:color="auto"/>
      </w:divBdr>
    </w:div>
    <w:div w:id="1627420055">
      <w:bodyDiv w:val="1"/>
      <w:marLeft w:val="0"/>
      <w:marRight w:val="0"/>
      <w:marTop w:val="0"/>
      <w:marBottom w:val="0"/>
      <w:divBdr>
        <w:top w:val="none" w:sz="0" w:space="0" w:color="auto"/>
        <w:left w:val="none" w:sz="0" w:space="0" w:color="auto"/>
        <w:bottom w:val="none" w:sz="0" w:space="0" w:color="auto"/>
        <w:right w:val="none" w:sz="0" w:space="0" w:color="auto"/>
      </w:divBdr>
    </w:div>
    <w:div w:id="1661419413">
      <w:bodyDiv w:val="1"/>
      <w:marLeft w:val="0"/>
      <w:marRight w:val="0"/>
      <w:marTop w:val="0"/>
      <w:marBottom w:val="0"/>
      <w:divBdr>
        <w:top w:val="none" w:sz="0" w:space="0" w:color="auto"/>
        <w:left w:val="none" w:sz="0" w:space="0" w:color="auto"/>
        <w:bottom w:val="none" w:sz="0" w:space="0" w:color="auto"/>
        <w:right w:val="none" w:sz="0" w:space="0" w:color="auto"/>
      </w:divBdr>
    </w:div>
    <w:div w:id="1690721924">
      <w:bodyDiv w:val="1"/>
      <w:marLeft w:val="0"/>
      <w:marRight w:val="0"/>
      <w:marTop w:val="0"/>
      <w:marBottom w:val="0"/>
      <w:divBdr>
        <w:top w:val="none" w:sz="0" w:space="0" w:color="auto"/>
        <w:left w:val="none" w:sz="0" w:space="0" w:color="auto"/>
        <w:bottom w:val="none" w:sz="0" w:space="0" w:color="auto"/>
        <w:right w:val="none" w:sz="0" w:space="0" w:color="auto"/>
      </w:divBdr>
    </w:div>
    <w:div w:id="1706833194">
      <w:bodyDiv w:val="1"/>
      <w:marLeft w:val="0"/>
      <w:marRight w:val="0"/>
      <w:marTop w:val="0"/>
      <w:marBottom w:val="0"/>
      <w:divBdr>
        <w:top w:val="none" w:sz="0" w:space="0" w:color="auto"/>
        <w:left w:val="none" w:sz="0" w:space="0" w:color="auto"/>
        <w:bottom w:val="none" w:sz="0" w:space="0" w:color="auto"/>
        <w:right w:val="none" w:sz="0" w:space="0" w:color="auto"/>
      </w:divBdr>
    </w:div>
    <w:div w:id="1757020575">
      <w:bodyDiv w:val="1"/>
      <w:marLeft w:val="0"/>
      <w:marRight w:val="0"/>
      <w:marTop w:val="0"/>
      <w:marBottom w:val="0"/>
      <w:divBdr>
        <w:top w:val="none" w:sz="0" w:space="0" w:color="auto"/>
        <w:left w:val="none" w:sz="0" w:space="0" w:color="auto"/>
        <w:bottom w:val="none" w:sz="0" w:space="0" w:color="auto"/>
        <w:right w:val="none" w:sz="0" w:space="0" w:color="auto"/>
      </w:divBdr>
    </w:div>
    <w:div w:id="1791238627">
      <w:bodyDiv w:val="1"/>
      <w:marLeft w:val="0"/>
      <w:marRight w:val="0"/>
      <w:marTop w:val="0"/>
      <w:marBottom w:val="0"/>
      <w:divBdr>
        <w:top w:val="none" w:sz="0" w:space="0" w:color="auto"/>
        <w:left w:val="none" w:sz="0" w:space="0" w:color="auto"/>
        <w:bottom w:val="none" w:sz="0" w:space="0" w:color="auto"/>
        <w:right w:val="none" w:sz="0" w:space="0" w:color="auto"/>
      </w:divBdr>
    </w:div>
    <w:div w:id="1975980467">
      <w:bodyDiv w:val="1"/>
      <w:marLeft w:val="0"/>
      <w:marRight w:val="0"/>
      <w:marTop w:val="0"/>
      <w:marBottom w:val="0"/>
      <w:divBdr>
        <w:top w:val="none" w:sz="0" w:space="0" w:color="auto"/>
        <w:left w:val="none" w:sz="0" w:space="0" w:color="auto"/>
        <w:bottom w:val="none" w:sz="0" w:space="0" w:color="auto"/>
        <w:right w:val="none" w:sz="0" w:space="0" w:color="auto"/>
      </w:divBdr>
    </w:div>
    <w:div w:id="2038696937">
      <w:bodyDiv w:val="1"/>
      <w:marLeft w:val="0"/>
      <w:marRight w:val="0"/>
      <w:marTop w:val="0"/>
      <w:marBottom w:val="0"/>
      <w:divBdr>
        <w:top w:val="none" w:sz="0" w:space="0" w:color="auto"/>
        <w:left w:val="none" w:sz="0" w:space="0" w:color="auto"/>
        <w:bottom w:val="none" w:sz="0" w:space="0" w:color="auto"/>
        <w:right w:val="none" w:sz="0" w:space="0" w:color="auto"/>
      </w:divBdr>
    </w:div>
    <w:div w:id="2060010442">
      <w:bodyDiv w:val="1"/>
      <w:marLeft w:val="0"/>
      <w:marRight w:val="0"/>
      <w:marTop w:val="0"/>
      <w:marBottom w:val="0"/>
      <w:divBdr>
        <w:top w:val="none" w:sz="0" w:space="0" w:color="auto"/>
        <w:left w:val="none" w:sz="0" w:space="0" w:color="auto"/>
        <w:bottom w:val="none" w:sz="0" w:space="0" w:color="auto"/>
        <w:right w:val="none" w:sz="0" w:space="0" w:color="auto"/>
      </w:divBdr>
    </w:div>
    <w:div w:id="2066175327">
      <w:bodyDiv w:val="1"/>
      <w:marLeft w:val="0"/>
      <w:marRight w:val="0"/>
      <w:marTop w:val="0"/>
      <w:marBottom w:val="0"/>
      <w:divBdr>
        <w:top w:val="none" w:sz="0" w:space="0" w:color="auto"/>
        <w:left w:val="none" w:sz="0" w:space="0" w:color="auto"/>
        <w:bottom w:val="none" w:sz="0" w:space="0" w:color="auto"/>
        <w:right w:val="none" w:sz="0" w:space="0" w:color="auto"/>
      </w:divBdr>
    </w:div>
    <w:div w:id="2127115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ncp.gov.br/app/pca/44919611000103/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ubia@terra.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BCAD2-82E5-4C5E-84C8-576661F9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25D48-29B2-4350-B619-B27B0D37DA51}">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3.xml><?xml version="1.0" encoding="utf-8"?>
<ds:datastoreItem xmlns:ds="http://schemas.openxmlformats.org/officeDocument/2006/customXml" ds:itemID="{C1E97356-C2C5-47A9-921B-354197557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11</Pages>
  <Words>2425</Words>
  <Characters>13095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dc:creator>
  <cp:lastModifiedBy>Monique hubach Pieretti</cp:lastModifiedBy>
  <cp:revision>190</cp:revision>
  <cp:lastPrinted>2025-07-03T13:54:00Z</cp:lastPrinted>
  <dcterms:created xsi:type="dcterms:W3CDTF">2025-05-15T12:32:00Z</dcterms:created>
  <dcterms:modified xsi:type="dcterms:W3CDTF">2025-08-08T11:43:00Z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